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A3" w:rsidRPr="00132ABA" w:rsidRDefault="00FC6BA3" w:rsidP="00FC6BA3">
      <w:pPr>
        <w:spacing w:before="240" w:after="0" w:line="240" w:lineRule="auto"/>
        <w:outlineLvl w:val="2"/>
        <w:rPr>
          <w:b/>
          <w:color w:val="008866"/>
          <w:sz w:val="20"/>
          <w:szCs w:val="20"/>
        </w:rPr>
      </w:pPr>
      <w:r w:rsidRPr="00132ABA">
        <w:rPr>
          <w:b/>
          <w:color w:val="008866"/>
          <w:sz w:val="20"/>
          <w:szCs w:val="20"/>
        </w:rPr>
        <w:t xml:space="preserve">INFORMACJE OGÓLNE DOTYCZĄCE </w:t>
      </w:r>
      <w:r>
        <w:rPr>
          <w:b/>
          <w:color w:val="008866"/>
          <w:sz w:val="20"/>
          <w:szCs w:val="20"/>
        </w:rPr>
        <w:t>EURO- FATCA</w:t>
      </w:r>
      <w:r w:rsidRPr="00132ABA">
        <w:rPr>
          <w:b/>
          <w:color w:val="008866"/>
          <w:sz w:val="20"/>
          <w:szCs w:val="20"/>
        </w:rPr>
        <w:t>:</w:t>
      </w:r>
    </w:p>
    <w:p w:rsidR="00FC6BA3" w:rsidRPr="00132ABA" w:rsidRDefault="00FC6BA3" w:rsidP="00FC6BA3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Polska, jako państwo członkowskie Unii Europejskiej i Organizacji Współpracy Gospodarczej i Rozwoju </w:t>
      </w:r>
      <w:r>
        <w:rPr>
          <w:sz w:val="20"/>
          <w:szCs w:val="20"/>
        </w:rPr>
        <w:t xml:space="preserve">                 </w:t>
      </w:r>
      <w:r w:rsidRPr="00132ABA">
        <w:rPr>
          <w:sz w:val="20"/>
          <w:szCs w:val="20"/>
        </w:rPr>
        <w:t>– zobowiązała się do wymieniania z innymi państwami informacji o aktywach finansowych rezydentów tychże państw zgromadzonych na rachunkach prowadzonych przez polskie instytucje finansowe, oczekując w zamian otrzymania analogicznych danych w odniesieniu do rachunków finansowych utrzymywanych dla polskich rezydentów podatkowych przez zagraniczne instytucje finansowe.</w:t>
      </w:r>
    </w:p>
    <w:p w:rsidR="00FC6BA3" w:rsidRPr="00132ABA" w:rsidRDefault="00FC6BA3" w:rsidP="00FC6BA3">
      <w:pPr>
        <w:spacing w:before="240" w:after="0" w:line="240" w:lineRule="auto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W tym celu rządy na całym świecie wprowadzają standard automatycznej wymiany informacji w dziedzinie opodatkowania (ang. </w:t>
      </w:r>
      <w:proofErr w:type="spellStart"/>
      <w:r w:rsidRPr="00132ABA">
        <w:rPr>
          <w:sz w:val="20"/>
          <w:szCs w:val="20"/>
        </w:rPr>
        <w:t>Common</w:t>
      </w:r>
      <w:proofErr w:type="spellEnd"/>
      <w:r w:rsidRPr="00132ABA">
        <w:rPr>
          <w:sz w:val="20"/>
          <w:szCs w:val="20"/>
        </w:rPr>
        <w:t xml:space="preserve"> Reporting Standard, CRS), tj. wymóg zgłaszania i gromadzenia informacji obowiązujący instytucje finansowe na całym świecie, w tym również Bank Spółdzielczy w </w:t>
      </w:r>
      <w:r>
        <w:rPr>
          <w:sz w:val="20"/>
          <w:szCs w:val="20"/>
        </w:rPr>
        <w:t>Wysokiej.</w:t>
      </w:r>
    </w:p>
    <w:p w:rsidR="00FC6BA3" w:rsidRPr="00132ABA" w:rsidRDefault="00FC6BA3" w:rsidP="00FC6BA3">
      <w:pPr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132ABA">
        <w:rPr>
          <w:sz w:val="20"/>
          <w:szCs w:val="20"/>
        </w:rPr>
        <w:t>W obszarze Unii Europejskiej (UE), istotnym aktem prawnym uprawniającym do wymiany takich informacji jest Dyrektywa Rady UE 2011/16/UE, dotycząca współpracy administracyjnej w o</w:t>
      </w:r>
      <w:r>
        <w:rPr>
          <w:sz w:val="20"/>
          <w:szCs w:val="20"/>
        </w:rPr>
        <w:t>bszarze opodatkowania. Wskazana </w:t>
      </w:r>
      <w:r w:rsidRPr="00132ABA">
        <w:rPr>
          <w:sz w:val="20"/>
          <w:szCs w:val="20"/>
        </w:rPr>
        <w:t>Dyrektywa ustanawia wszystkie konieczne procedury lepszej współpracy pomiędzy organami administracji podatkowej w Unii Europejskiej. Dyrektywę tę zmieniono wprowadzając Dyrektywę Rady UE 2014/107/UE, poszerzając tym samym zakres współpracy pomiędzy organami podatkowymi o automatyczną wymianę informacji o stanie rachunku. Dyrektywę opublikowano w Dzienniku Urzędowym Unii Europejskiej 16 grudnia 2014</w:t>
      </w:r>
      <w:r w:rsidRPr="00132ABA"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  <w:t xml:space="preserve">. </w:t>
      </w:r>
      <w:r w:rsidRPr="00132ABA">
        <w:rPr>
          <w:rFonts w:eastAsia="Times New Roman" w:cs="Times New Roman"/>
          <w:b/>
          <w:color w:val="008866"/>
          <w:sz w:val="20"/>
          <w:szCs w:val="20"/>
          <w:u w:val="single"/>
          <w:lang w:eastAsia="pl-PL"/>
        </w:rPr>
        <w:t xml:space="preserve">link: </w:t>
      </w:r>
      <w:hyperlink r:id="rId8" w:history="1">
        <w:r w:rsidRPr="00132ABA">
          <w:rPr>
            <w:rStyle w:val="Hipercze"/>
            <w:rFonts w:eastAsia="Times New Roman" w:cs="Times New Roman"/>
            <w:b/>
            <w:color w:val="008866"/>
            <w:sz w:val="20"/>
            <w:szCs w:val="20"/>
            <w:lang w:eastAsia="pl-PL"/>
          </w:rPr>
          <w:t>http://eur-lex.europa.eu/legal-content/PL/TXT/PDF/?uri=OJ:L:2014:359:FULL&amp;from=PL</w:t>
        </w:r>
      </w:hyperlink>
    </w:p>
    <w:p w:rsidR="00FC6BA3" w:rsidRPr="00132ABA" w:rsidRDefault="00FC6BA3" w:rsidP="00FC6BA3">
      <w:pPr>
        <w:spacing w:before="240" w:after="0" w:line="240" w:lineRule="auto"/>
        <w:jc w:val="both"/>
        <w:rPr>
          <w:b/>
          <w:color w:val="008866"/>
          <w:sz w:val="20"/>
          <w:szCs w:val="20"/>
          <w:lang w:eastAsia="pl-PL"/>
        </w:rPr>
      </w:pPr>
      <w:r w:rsidRPr="00132ABA">
        <w:rPr>
          <w:sz w:val="20"/>
          <w:szCs w:val="20"/>
        </w:rPr>
        <w:t>Podstawą prawną w Polsce, uprawniającą do wymiany takich informacji jest - Ustawa z dnia 9 marca 2017 r. o  wymianie informacji podatkowych z innymi państwami - link</w:t>
      </w:r>
      <w:r w:rsidRPr="00132ABA">
        <w:rPr>
          <w:rFonts w:eastAsia="Times New Roman" w:cs="Times New Roman"/>
          <w:sz w:val="20"/>
          <w:szCs w:val="20"/>
          <w:lang w:eastAsia="pl-PL"/>
        </w:rPr>
        <w:t xml:space="preserve">: </w:t>
      </w:r>
      <w:hyperlink r:id="rId9" w:history="1">
        <w:r w:rsidRPr="00132ABA">
          <w:rPr>
            <w:rStyle w:val="Hipercze"/>
            <w:rFonts w:eastAsia="Times New Roman" w:cs="Times New Roman"/>
            <w:b/>
            <w:color w:val="008866"/>
            <w:sz w:val="20"/>
            <w:szCs w:val="20"/>
            <w:lang w:eastAsia="pl-PL"/>
          </w:rPr>
          <w:t>http://dziennikustaw.gov.pl/DU/2017/648</w:t>
        </w:r>
      </w:hyperlink>
    </w:p>
    <w:p w:rsidR="00FC6BA3" w:rsidRPr="00132ABA" w:rsidRDefault="00FC6BA3" w:rsidP="00FC6BA3">
      <w:pPr>
        <w:spacing w:before="240" w:after="0" w:line="240" w:lineRule="auto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Działając w świetle przepisów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, Bank Spółdzielczy w </w:t>
      </w:r>
      <w:r>
        <w:rPr>
          <w:sz w:val="20"/>
          <w:szCs w:val="20"/>
        </w:rPr>
        <w:t>Wysokiej</w:t>
      </w:r>
      <w:r w:rsidRPr="00132ABA">
        <w:rPr>
          <w:sz w:val="20"/>
          <w:szCs w:val="20"/>
        </w:rPr>
        <w:t xml:space="preserve"> zobowiązany jest określić, gdzie jego klienci powinni płacić podatki (co często wiąże się z określeniem ich rezydencji pod</w:t>
      </w:r>
      <w:r>
        <w:rPr>
          <w:sz w:val="20"/>
          <w:szCs w:val="20"/>
        </w:rPr>
        <w:t>atkowej). W celu uzyskania tych </w:t>
      </w:r>
      <w:r w:rsidRPr="00132ABA">
        <w:rPr>
          <w:sz w:val="20"/>
          <w:szCs w:val="20"/>
        </w:rPr>
        <w:t xml:space="preserve">informacji Bank Spółdzielczy w </w:t>
      </w:r>
      <w:r>
        <w:rPr>
          <w:sz w:val="20"/>
          <w:szCs w:val="20"/>
        </w:rPr>
        <w:t>Wysokiej</w:t>
      </w:r>
      <w:r w:rsidRPr="00132ABA">
        <w:rPr>
          <w:sz w:val="20"/>
          <w:szCs w:val="20"/>
        </w:rPr>
        <w:t xml:space="preserve"> będzie korzystał z danych, które już p</w:t>
      </w:r>
      <w:r>
        <w:rPr>
          <w:sz w:val="20"/>
          <w:szCs w:val="20"/>
        </w:rPr>
        <w:t>osiada o swoich klientach, może </w:t>
      </w:r>
      <w:r w:rsidRPr="00132ABA">
        <w:rPr>
          <w:sz w:val="20"/>
          <w:szCs w:val="20"/>
        </w:rPr>
        <w:t>również poprosić o dostarczenie brakujących danych.</w:t>
      </w:r>
    </w:p>
    <w:p w:rsidR="00FC6BA3" w:rsidRPr="00132ABA" w:rsidRDefault="00FC6BA3" w:rsidP="00FC6BA3">
      <w:pPr>
        <w:spacing w:after="0" w:line="240" w:lineRule="auto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Jeśli okaże się, że klient jest rezydentem podatkowym kraju innego niż t</w:t>
      </w:r>
      <w:r>
        <w:rPr>
          <w:sz w:val="20"/>
          <w:szCs w:val="20"/>
        </w:rPr>
        <w:t>en, w którym są prowadzone jego </w:t>
      </w:r>
      <w:r w:rsidRPr="00132ABA">
        <w:rPr>
          <w:sz w:val="20"/>
          <w:szCs w:val="20"/>
        </w:rPr>
        <w:t xml:space="preserve">rachunki bankowe, Bank Spółdzielczy w </w:t>
      </w:r>
      <w:r>
        <w:rPr>
          <w:sz w:val="20"/>
          <w:szCs w:val="20"/>
        </w:rPr>
        <w:t>Wysokiej</w:t>
      </w:r>
      <w:r w:rsidRPr="00132ABA">
        <w:rPr>
          <w:sz w:val="20"/>
          <w:szCs w:val="20"/>
        </w:rPr>
        <w:t xml:space="preserve"> przekaże taką informację do lokalnych organów podatkowych. Organy podatkowe mogą następnie wymieniać te informacje z organami podatkowymi kraju, którego rezydentem podatkowym jest dany klient.</w:t>
      </w:r>
    </w:p>
    <w:p w:rsidR="00FC6BA3" w:rsidRPr="00132ABA" w:rsidRDefault="00FC6BA3" w:rsidP="00FC6BA3">
      <w:pPr>
        <w:spacing w:after="0" w:line="240" w:lineRule="auto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Powyższy obowiązek dotyczy Klientów, którzy nabyli lub po 01.05.2017 r. będą zainteresowani nabyciem m.in. następujących produktów: rachunki bieżące, rachunki pomocnicze, lokaty terminowe, rachunki powiernicze, otwarte mieszkaniowe rachunki powiernicze, karty kredytowe.</w:t>
      </w:r>
    </w:p>
    <w:p w:rsidR="00FC6BA3" w:rsidRPr="00132ABA" w:rsidRDefault="00FC6BA3" w:rsidP="00FC6BA3">
      <w:pPr>
        <w:spacing w:before="240" w:after="0" w:line="240" w:lineRule="auto"/>
        <w:jc w:val="both"/>
        <w:outlineLvl w:val="3"/>
        <w:rPr>
          <w:b/>
          <w:color w:val="008866"/>
          <w:sz w:val="20"/>
          <w:szCs w:val="20"/>
        </w:rPr>
      </w:pPr>
      <w:r w:rsidRPr="00132ABA">
        <w:rPr>
          <w:b/>
          <w:color w:val="008866"/>
          <w:sz w:val="20"/>
          <w:szCs w:val="20"/>
        </w:rPr>
        <w:t>KONIECZNE DZIAŁANIA</w:t>
      </w:r>
    </w:p>
    <w:p w:rsidR="00FC6BA3" w:rsidRPr="00132ABA" w:rsidRDefault="00FC6BA3" w:rsidP="00FC6BA3">
      <w:pPr>
        <w:spacing w:after="0" w:line="240" w:lineRule="auto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Aby potwierdzić swój status w świetle przepisów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, Klienci mogą zostać poproszeni o wypełnienie stosownego formularza. Istnieją dwa rodzaje formularzy na potrzeby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>.</w:t>
      </w:r>
      <w:r>
        <w:rPr>
          <w:sz w:val="20"/>
          <w:szCs w:val="20"/>
        </w:rPr>
        <w:t xml:space="preserve"> Formularze te znajdują się pod </w:t>
      </w:r>
      <w:r w:rsidRPr="00132ABA">
        <w:rPr>
          <w:sz w:val="20"/>
          <w:szCs w:val="20"/>
        </w:rPr>
        <w:t>poniższymi linkami, wraz z wyjaśnieniem, jakiego podmiotu każdy z tych formularzy dotyczy</w:t>
      </w:r>
      <w:r>
        <w:rPr>
          <w:sz w:val="20"/>
          <w:szCs w:val="20"/>
        </w:rPr>
        <w:t>, tj.:</w:t>
      </w:r>
    </w:p>
    <w:p w:rsidR="00FC6BA3" w:rsidRPr="00132ABA" w:rsidRDefault="00FC6BA3" w:rsidP="00FC6BA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sz w:val="20"/>
          <w:szCs w:val="20"/>
        </w:rPr>
      </w:pPr>
      <w:hyperlink r:id="rId10" w:history="1">
        <w:r w:rsidRPr="00132ABA">
          <w:rPr>
            <w:sz w:val="20"/>
            <w:szCs w:val="20"/>
          </w:rPr>
          <w:t xml:space="preserve">Oświadczenie CRS dla Klientów Indywidualnych </w:t>
        </w:r>
      </w:hyperlink>
      <w:r w:rsidRPr="00132ABA">
        <w:rPr>
          <w:sz w:val="20"/>
          <w:szCs w:val="20"/>
        </w:rPr>
        <w:t xml:space="preserve"> – formularz ten przeznaczony jest dla klientów indywidualnych, w celu określenia ich statusu w świetle przepisów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. </w:t>
      </w:r>
      <w:r w:rsidRPr="003471FE">
        <w:rPr>
          <w:b/>
          <w:color w:val="008866"/>
          <w:sz w:val="20"/>
          <w:szCs w:val="20"/>
        </w:rPr>
        <w:t>Link Oświadczenia</w:t>
      </w:r>
      <w:r w:rsidRPr="003471FE">
        <w:rPr>
          <w:color w:val="008866"/>
          <w:sz w:val="20"/>
          <w:szCs w:val="20"/>
        </w:rPr>
        <w:t xml:space="preserve"> </w:t>
      </w:r>
    </w:p>
    <w:p w:rsidR="00FC6BA3" w:rsidRPr="00132ABA" w:rsidRDefault="00FC6BA3" w:rsidP="00FC6BA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fldChar w:fldCharType="begin"/>
      </w:r>
      <w:r w:rsidRPr="00132ABA">
        <w:rPr>
          <w:sz w:val="20"/>
          <w:szCs w:val="20"/>
        </w:rPr>
        <w:instrText xml:space="preserve"> HYPERLINK "http://www.crs.hsbc.com/%7E/media/crs/pdfs/poland/crs-cp_self_cert_form-poland-polish.pdf?la=pl-pl" </w:instrText>
      </w:r>
      <w:r w:rsidRPr="00132ABA">
        <w:rPr>
          <w:sz w:val="20"/>
          <w:szCs w:val="20"/>
        </w:rPr>
        <w:fldChar w:fldCharType="separate"/>
      </w:r>
      <w:hyperlink r:id="rId11" w:history="1">
        <w:r w:rsidRPr="00132ABA">
          <w:rPr>
            <w:sz w:val="20"/>
            <w:szCs w:val="20"/>
          </w:rPr>
          <w:t>Oświadczenie CRS dla Klientów Instytucjonalnych/Podmiotow</w:t>
        </w:r>
      </w:hyperlink>
      <w:r w:rsidRPr="00132ABA">
        <w:rPr>
          <w:sz w:val="20"/>
          <w:szCs w:val="20"/>
        </w:rPr>
        <w:t xml:space="preserve"> – form</w:t>
      </w:r>
      <w:r>
        <w:rPr>
          <w:sz w:val="20"/>
          <w:szCs w:val="20"/>
        </w:rPr>
        <w:t>ularz ten przeznaczony jest dla </w:t>
      </w:r>
      <w:r w:rsidRPr="00132ABA">
        <w:rPr>
          <w:sz w:val="20"/>
          <w:szCs w:val="20"/>
        </w:rPr>
        <w:t xml:space="preserve">klientów indywidualnych, w celu określenia ich statusu w świetle przepisów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. </w:t>
      </w:r>
      <w:r w:rsidRPr="003471FE">
        <w:rPr>
          <w:b/>
          <w:color w:val="008866"/>
          <w:sz w:val="20"/>
          <w:szCs w:val="20"/>
        </w:rPr>
        <w:t>Link Oświadczenia</w:t>
      </w:r>
    </w:p>
    <w:p w:rsidR="00FC6BA3" w:rsidRPr="00132ABA" w:rsidRDefault="00FC6BA3" w:rsidP="00FC6BA3">
      <w:pPr>
        <w:spacing w:after="0" w:line="240" w:lineRule="auto"/>
        <w:jc w:val="both"/>
        <w:rPr>
          <w:sz w:val="20"/>
          <w:szCs w:val="20"/>
        </w:rPr>
      </w:pPr>
      <w:r w:rsidRPr="00132ABA">
        <w:rPr>
          <w:sz w:val="20"/>
          <w:szCs w:val="20"/>
        </w:rPr>
        <w:fldChar w:fldCharType="end"/>
      </w:r>
      <w:r>
        <w:rPr>
          <w:sz w:val="20"/>
          <w:szCs w:val="20"/>
        </w:rPr>
        <w:t>Nie</w:t>
      </w:r>
      <w:r w:rsidRPr="00132ABA">
        <w:rPr>
          <w:sz w:val="20"/>
          <w:szCs w:val="20"/>
        </w:rPr>
        <w:t>złożenie Oświad</w:t>
      </w:r>
      <w:r>
        <w:rPr>
          <w:sz w:val="20"/>
          <w:szCs w:val="20"/>
        </w:rPr>
        <w:t>czenia o statusie EURO-FATCA</w:t>
      </w:r>
      <w:r w:rsidRPr="00132ABA">
        <w:rPr>
          <w:sz w:val="20"/>
          <w:szCs w:val="20"/>
        </w:rPr>
        <w:t xml:space="preserve"> spowoduje od dnia 01 maja 2017 r</w:t>
      </w:r>
      <w:r>
        <w:rPr>
          <w:sz w:val="20"/>
          <w:szCs w:val="20"/>
        </w:rPr>
        <w:t>.</w:t>
      </w:r>
      <w:r w:rsidRPr="00132ABA">
        <w:rPr>
          <w:sz w:val="20"/>
          <w:szCs w:val="20"/>
        </w:rPr>
        <w:t xml:space="preserve"> brak możliwości nabywania produktów</w:t>
      </w:r>
      <w:r>
        <w:rPr>
          <w:sz w:val="20"/>
          <w:szCs w:val="20"/>
        </w:rPr>
        <w:t>.</w:t>
      </w:r>
    </w:p>
    <w:p w:rsidR="00FC6BA3" w:rsidRPr="00132ABA" w:rsidRDefault="00FC6BA3" w:rsidP="00FC6BA3">
      <w:pPr>
        <w:spacing w:after="0" w:line="240" w:lineRule="auto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W przypadku wątpliwości w zakresie znaczenia wskazanych powyżej terminó</w:t>
      </w:r>
      <w:r>
        <w:rPr>
          <w:sz w:val="20"/>
          <w:szCs w:val="20"/>
        </w:rPr>
        <w:t>w oraz ich zastosowania, należy </w:t>
      </w:r>
      <w:r w:rsidRPr="00132ABA">
        <w:rPr>
          <w:sz w:val="20"/>
          <w:szCs w:val="20"/>
        </w:rPr>
        <w:t xml:space="preserve">kliknąć zakładkę </w:t>
      </w:r>
      <w:hyperlink r:id="rId12" w:history="1">
        <w:r w:rsidRPr="00132ABA">
          <w:rPr>
            <w:sz w:val="20"/>
            <w:szCs w:val="20"/>
          </w:rPr>
          <w:t>Wykaz terminów</w:t>
        </w:r>
      </w:hyperlink>
      <w:r w:rsidRPr="00132ABA">
        <w:rPr>
          <w:sz w:val="20"/>
          <w:szCs w:val="20"/>
        </w:rPr>
        <w:t xml:space="preserve"> i zapoznać się z ich definicjami.</w:t>
      </w:r>
    </w:p>
    <w:p w:rsidR="00FC6BA3" w:rsidRPr="00132ABA" w:rsidRDefault="00FC6BA3" w:rsidP="00FC6BA3">
      <w:pPr>
        <w:spacing w:after="0" w:line="240" w:lineRule="auto"/>
        <w:rPr>
          <w:sz w:val="20"/>
          <w:szCs w:val="20"/>
        </w:rPr>
      </w:pPr>
      <w:r w:rsidRPr="00132ABA">
        <w:rPr>
          <w:sz w:val="20"/>
          <w:szCs w:val="20"/>
        </w:rPr>
        <w:t xml:space="preserve">W przypadku pytań dotyczących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 i Państwa sytuacji podatkowej, prosimy skontaktować się z niezależnym doradcą, gdyż Bank Spółdzielczy w </w:t>
      </w:r>
      <w:r>
        <w:rPr>
          <w:sz w:val="20"/>
          <w:szCs w:val="20"/>
        </w:rPr>
        <w:t>Wysokiej</w:t>
      </w:r>
      <w:r w:rsidRPr="00132ABA">
        <w:rPr>
          <w:sz w:val="20"/>
          <w:szCs w:val="20"/>
        </w:rPr>
        <w:t xml:space="preserve"> nie świadczy usług doradztwa podatkowego lub prawnego. </w:t>
      </w:r>
    </w:p>
    <w:p w:rsidR="00FC6BA3" w:rsidRPr="00132ABA" w:rsidRDefault="00FC6BA3" w:rsidP="00FC6BA3">
      <w:pPr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32ABA">
        <w:rPr>
          <w:sz w:val="20"/>
          <w:szCs w:val="20"/>
        </w:rPr>
        <w:t>Dodatkowe informacje znajdą Państwo również na</w:t>
      </w:r>
      <w:r w:rsidRPr="00132ABA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13" w:tgtFrame="_blank" w:tooltip="Zewnętrzna strona internetowa: Link otworzy się w nowym oknie" w:history="1">
        <w:r w:rsidRPr="00132ABA">
          <w:rPr>
            <w:rFonts w:eastAsia="Times New Roman" w:cs="Times New Roman"/>
            <w:b/>
            <w:color w:val="008866"/>
            <w:sz w:val="20"/>
            <w:szCs w:val="20"/>
            <w:u w:val="single"/>
            <w:lang w:eastAsia="pl-PL"/>
          </w:rPr>
          <w:t>portalu OECD Zewnętrzna strona internetowa: Link otworzy się w nowym oknie</w:t>
        </w:r>
      </w:hyperlink>
      <w:r w:rsidRPr="00132ABA">
        <w:rPr>
          <w:rFonts w:eastAsia="Times New Roman" w:cs="Times New Roman"/>
          <w:sz w:val="20"/>
          <w:szCs w:val="20"/>
          <w:lang w:eastAsia="pl-PL"/>
        </w:rPr>
        <w:t>.</w:t>
      </w:r>
    </w:p>
    <w:p w:rsidR="00FC6BA3" w:rsidRPr="00132ABA" w:rsidRDefault="00FC6BA3" w:rsidP="00FC6BA3">
      <w:pPr>
        <w:spacing w:before="240" w:after="0" w:line="240" w:lineRule="auto"/>
        <w:outlineLvl w:val="2"/>
        <w:rPr>
          <w:b/>
          <w:color w:val="008866"/>
          <w:sz w:val="20"/>
          <w:szCs w:val="20"/>
        </w:rPr>
      </w:pPr>
      <w:r w:rsidRPr="00132ABA">
        <w:rPr>
          <w:b/>
          <w:color w:val="008866"/>
          <w:sz w:val="20"/>
          <w:szCs w:val="20"/>
        </w:rPr>
        <w:t>NAJCZĘŚCIEJ ZADAWANE PYTANIA:</w:t>
      </w:r>
    </w:p>
    <w:p w:rsidR="00FC6BA3" w:rsidRPr="00132ABA" w:rsidRDefault="00FC6BA3" w:rsidP="00FC6BA3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Czym jest EURO-FATCA</w:t>
      </w:r>
      <w:r w:rsidRPr="00132ABA">
        <w:rPr>
          <w:b/>
          <w:sz w:val="20"/>
          <w:szCs w:val="20"/>
        </w:rPr>
        <w:t>?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Standard automatycznej wymiany informacji w dziedzinie opodatkowania (ang. </w:t>
      </w:r>
      <w:proofErr w:type="spellStart"/>
      <w:r w:rsidRPr="00132ABA">
        <w:rPr>
          <w:sz w:val="20"/>
          <w:szCs w:val="20"/>
        </w:rPr>
        <w:t>Common</w:t>
      </w:r>
      <w:proofErr w:type="spellEnd"/>
      <w:r w:rsidRPr="00132ABA">
        <w:rPr>
          <w:sz w:val="20"/>
          <w:szCs w:val="20"/>
        </w:rPr>
        <w:t xml:space="preserve"> Reporting Standard, CRS)</w:t>
      </w:r>
      <w:r>
        <w:rPr>
          <w:sz w:val="20"/>
          <w:szCs w:val="20"/>
        </w:rPr>
        <w:t>,</w:t>
      </w:r>
      <w:r w:rsidRPr="00132ABA">
        <w:rPr>
          <w:sz w:val="20"/>
          <w:szCs w:val="20"/>
        </w:rPr>
        <w:t xml:space="preserve"> to wymóg zgłaszania i gromadzenia informacji obowi</w:t>
      </w:r>
      <w:r>
        <w:rPr>
          <w:sz w:val="20"/>
          <w:szCs w:val="20"/>
        </w:rPr>
        <w:t>ązujący instytucje finansowe na </w:t>
      </w:r>
      <w:r w:rsidRPr="00132ABA">
        <w:rPr>
          <w:sz w:val="20"/>
          <w:szCs w:val="20"/>
        </w:rPr>
        <w:t xml:space="preserve">całym świecie, w tym również Banki Spółdzielcze.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 ma w celu ochronę integralności systemów podatkowych oraz walkę z unikaniem opodatkowania.</w:t>
      </w:r>
    </w:p>
    <w:p w:rsidR="00FC6BA3" w:rsidRPr="00132ABA" w:rsidRDefault="00FC6BA3" w:rsidP="00FC6BA3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b/>
          <w:sz w:val="20"/>
          <w:szCs w:val="20"/>
        </w:rPr>
      </w:pPr>
      <w:hyperlink r:id="rId14" w:history="1">
        <w:r w:rsidRPr="00132ABA">
          <w:rPr>
            <w:b/>
            <w:sz w:val="20"/>
            <w:szCs w:val="20"/>
          </w:rPr>
          <w:t xml:space="preserve">Kogo dotyczy </w:t>
        </w:r>
        <w:r w:rsidRPr="005916F7">
          <w:rPr>
            <w:b/>
            <w:sz w:val="20"/>
            <w:szCs w:val="20"/>
          </w:rPr>
          <w:t>Euro-</w:t>
        </w:r>
        <w:proofErr w:type="spellStart"/>
        <w:r w:rsidRPr="005916F7">
          <w:rPr>
            <w:b/>
            <w:sz w:val="20"/>
            <w:szCs w:val="20"/>
          </w:rPr>
          <w:t>Fatca</w:t>
        </w:r>
        <w:proofErr w:type="spellEnd"/>
        <w:r w:rsidRPr="00132ABA">
          <w:rPr>
            <w:b/>
            <w:sz w:val="20"/>
            <w:szCs w:val="20"/>
          </w:rPr>
          <w:t>?</w:t>
        </w:r>
      </w:hyperlink>
      <w:r w:rsidRPr="00132ABA">
        <w:rPr>
          <w:b/>
          <w:sz w:val="20"/>
          <w:szCs w:val="20"/>
        </w:rPr>
        <w:t xml:space="preserve"> 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Celem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 jest ustalenie rezydencji podatkowej Klientów. Zgodnie z wymogami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 instytucje finansowe </w:t>
      </w:r>
      <w:r>
        <w:rPr>
          <w:sz w:val="20"/>
          <w:szCs w:val="20"/>
        </w:rPr>
        <w:t xml:space="preserve">– w tym Banki Spółdzielcze </w:t>
      </w:r>
      <w:r w:rsidRPr="00132ABA">
        <w:rPr>
          <w:sz w:val="20"/>
          <w:szCs w:val="20"/>
        </w:rPr>
        <w:t>mają obowiązek wskazania Klientów, którzy są rezydentam</w:t>
      </w:r>
      <w:r>
        <w:rPr>
          <w:sz w:val="20"/>
          <w:szCs w:val="20"/>
        </w:rPr>
        <w:t>i podatkowymi w kraju innym niż </w:t>
      </w:r>
      <w:r w:rsidRPr="00132ABA">
        <w:rPr>
          <w:sz w:val="20"/>
          <w:szCs w:val="20"/>
        </w:rPr>
        <w:t>ten, w którym prowadzone są ich rachunki bankowe. Informacje te muszą następnie zostać przekazane lokalnym organom podatkowym.</w:t>
      </w:r>
    </w:p>
    <w:p w:rsidR="00FC6BA3" w:rsidRPr="00132ABA" w:rsidRDefault="00FC6BA3" w:rsidP="00FC6BA3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b/>
          <w:sz w:val="20"/>
          <w:szCs w:val="20"/>
        </w:rPr>
      </w:pPr>
      <w:hyperlink r:id="rId15" w:history="1">
        <w:r w:rsidRPr="00132ABA">
          <w:rPr>
            <w:b/>
            <w:sz w:val="20"/>
            <w:szCs w:val="20"/>
          </w:rPr>
          <w:t>Dlaczego Bank pyta mnie o mój kraj(e) rezydencji podatkowej?</w:t>
        </w:r>
      </w:hyperlink>
      <w:r w:rsidRPr="00132ABA">
        <w:rPr>
          <w:b/>
          <w:sz w:val="20"/>
          <w:szCs w:val="20"/>
        </w:rPr>
        <w:t xml:space="preserve"> 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Zgodnie z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>, lokalne organy podatkowe wymagają od instytucj</w:t>
      </w:r>
      <w:r>
        <w:rPr>
          <w:sz w:val="20"/>
          <w:szCs w:val="20"/>
        </w:rPr>
        <w:t>i finansowych, w tym również od </w:t>
      </w:r>
      <w:r w:rsidRPr="00132ABA">
        <w:rPr>
          <w:sz w:val="20"/>
          <w:szCs w:val="20"/>
        </w:rPr>
        <w:t>Banków Spółdzielczych, aby zbierały, a następnie raportowały informacje dotyczące statusu podatkowego swoich klientów.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Jeśli klient będzie otwierał nowy rachunek bankowy, produkt finansowy lub dokona jakiejkolwiek zmiany swoich danych, może zostać poproszony przez Bank Spółdzielczy w </w:t>
      </w:r>
      <w:r>
        <w:rPr>
          <w:sz w:val="20"/>
          <w:szCs w:val="20"/>
        </w:rPr>
        <w:t>Wysokiej</w:t>
      </w:r>
      <w:r w:rsidRPr="00132ABA">
        <w:rPr>
          <w:sz w:val="20"/>
          <w:szCs w:val="20"/>
        </w:rPr>
        <w:t xml:space="preserve"> o dostarczenie dodatkowych informacji. Zgodnie z wymogami CRS, Bank jest zobowiązany uzyskiwać takie dane od swoich klientów. Informacje, o które prosi Bank mogą zostać dostarczone przez Klientów</w:t>
      </w:r>
      <w:r>
        <w:rPr>
          <w:sz w:val="20"/>
          <w:szCs w:val="20"/>
        </w:rPr>
        <w:t>.</w:t>
      </w:r>
      <w:r w:rsidRPr="00132ABA">
        <w:rPr>
          <w:sz w:val="20"/>
          <w:szCs w:val="20"/>
        </w:rPr>
        <w:t xml:space="preserve"> 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Oświadczenie CRS dla Klientów Indywidualnych  lub  Oświadczenie CRS dla </w:t>
      </w:r>
      <w:r>
        <w:rPr>
          <w:sz w:val="20"/>
          <w:szCs w:val="20"/>
        </w:rPr>
        <w:t>Podmiotów.</w:t>
      </w:r>
    </w:p>
    <w:p w:rsidR="00FC6BA3" w:rsidRPr="00132ABA" w:rsidRDefault="00FC6BA3" w:rsidP="00FC6BA3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b/>
          <w:sz w:val="20"/>
          <w:szCs w:val="20"/>
        </w:rPr>
      </w:pPr>
      <w:hyperlink r:id="rId16" w:history="1">
        <w:r w:rsidRPr="00132ABA">
          <w:rPr>
            <w:b/>
            <w:sz w:val="20"/>
            <w:szCs w:val="20"/>
          </w:rPr>
          <w:t>Czy jest to praktyka stosowana przez wszystkie banki?</w:t>
        </w:r>
      </w:hyperlink>
      <w:r w:rsidRPr="00132ABA">
        <w:rPr>
          <w:b/>
          <w:sz w:val="20"/>
          <w:szCs w:val="20"/>
        </w:rPr>
        <w:t xml:space="preserve"> 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Tak, wszystkie instytucje finansowe w tym wszystkie banki w Polsce mają obowiązek postępowania zgodnie z wymogami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>.</w:t>
      </w:r>
    </w:p>
    <w:p w:rsidR="00FC6BA3" w:rsidRPr="00132ABA" w:rsidRDefault="00FC6BA3" w:rsidP="00FC6BA3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b/>
          <w:sz w:val="20"/>
          <w:szCs w:val="20"/>
        </w:rPr>
      </w:pPr>
      <w:hyperlink r:id="rId17" w:history="1">
        <w:r w:rsidRPr="00132ABA">
          <w:rPr>
            <w:b/>
            <w:sz w:val="20"/>
            <w:szCs w:val="20"/>
          </w:rPr>
          <w:t>Jakie informacje Klient jest zobowiązany dostarczyć do Banku Spółdzielczego w</w:t>
        </w:r>
        <w:r>
          <w:rPr>
            <w:b/>
            <w:sz w:val="20"/>
            <w:szCs w:val="20"/>
          </w:rPr>
          <w:t xml:space="preserve"> Wysokiej</w:t>
        </w:r>
        <w:r w:rsidRPr="00132ABA">
          <w:rPr>
            <w:b/>
            <w:sz w:val="20"/>
            <w:szCs w:val="20"/>
          </w:rPr>
          <w:t>?</w:t>
        </w:r>
      </w:hyperlink>
      <w:r w:rsidRPr="00132ABA">
        <w:rPr>
          <w:b/>
          <w:sz w:val="20"/>
          <w:szCs w:val="20"/>
        </w:rPr>
        <w:t xml:space="preserve"> </w:t>
      </w:r>
    </w:p>
    <w:p w:rsidR="00FC6BA3" w:rsidRPr="00132ABA" w:rsidRDefault="00FC6BA3" w:rsidP="00FC6BA3">
      <w:pPr>
        <w:spacing w:after="0" w:line="240" w:lineRule="auto"/>
        <w:ind w:firstLine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W związku z wymogami CRS, Bank Spółdzielczy </w:t>
      </w:r>
      <w:r>
        <w:rPr>
          <w:sz w:val="20"/>
          <w:szCs w:val="20"/>
        </w:rPr>
        <w:t xml:space="preserve">Wysoka </w:t>
      </w:r>
      <w:r w:rsidRPr="00132ABA">
        <w:rPr>
          <w:sz w:val="20"/>
          <w:szCs w:val="20"/>
        </w:rPr>
        <w:t>poprosi o dostarczenie poniższych informacji:</w:t>
      </w:r>
    </w:p>
    <w:p w:rsidR="00FC6BA3" w:rsidRPr="003471FE" w:rsidRDefault="00FC6BA3" w:rsidP="00FC6BA3">
      <w:pPr>
        <w:spacing w:after="0" w:line="240" w:lineRule="auto"/>
        <w:ind w:firstLine="567"/>
        <w:jc w:val="both"/>
        <w:rPr>
          <w:b/>
          <w:color w:val="008866"/>
          <w:sz w:val="20"/>
          <w:szCs w:val="20"/>
        </w:rPr>
      </w:pPr>
      <w:r w:rsidRPr="003471FE">
        <w:rPr>
          <w:b/>
          <w:color w:val="008866"/>
          <w:sz w:val="20"/>
          <w:szCs w:val="20"/>
        </w:rPr>
        <w:t>Klient Indywidualny:</w:t>
      </w:r>
    </w:p>
    <w:p w:rsidR="00FC6BA3" w:rsidRPr="00132ABA" w:rsidRDefault="00FC6BA3" w:rsidP="00FC6B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imię i nazwisko</w:t>
      </w:r>
      <w:r>
        <w:rPr>
          <w:sz w:val="20"/>
          <w:szCs w:val="20"/>
        </w:rPr>
        <w:t>;</w:t>
      </w:r>
    </w:p>
    <w:p w:rsidR="00FC6BA3" w:rsidRPr="00132ABA" w:rsidRDefault="00FC6BA3" w:rsidP="00FC6B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aktualny adres zamieszkania</w:t>
      </w:r>
      <w:r>
        <w:rPr>
          <w:sz w:val="20"/>
          <w:szCs w:val="20"/>
        </w:rPr>
        <w:t>;</w:t>
      </w:r>
    </w:p>
    <w:p w:rsidR="00FC6BA3" w:rsidRPr="00132ABA" w:rsidRDefault="00FC6BA3" w:rsidP="00FC6B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miejscowość i kraj urodzenia</w:t>
      </w:r>
      <w:r>
        <w:rPr>
          <w:sz w:val="20"/>
          <w:szCs w:val="20"/>
        </w:rPr>
        <w:t>;</w:t>
      </w:r>
      <w:r w:rsidRPr="00132ABA">
        <w:rPr>
          <w:sz w:val="20"/>
          <w:szCs w:val="20"/>
        </w:rPr>
        <w:t> </w:t>
      </w:r>
    </w:p>
    <w:p w:rsidR="00FC6BA3" w:rsidRPr="00132ABA" w:rsidRDefault="00FC6BA3" w:rsidP="00FC6B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data urodzenia</w:t>
      </w:r>
      <w:r>
        <w:rPr>
          <w:sz w:val="20"/>
          <w:szCs w:val="20"/>
        </w:rPr>
        <w:t>;</w:t>
      </w:r>
      <w:r w:rsidRPr="00132ABA">
        <w:rPr>
          <w:sz w:val="20"/>
          <w:szCs w:val="20"/>
        </w:rPr>
        <w:t> </w:t>
      </w:r>
    </w:p>
    <w:p w:rsidR="00FC6BA3" w:rsidRPr="00132ABA" w:rsidRDefault="00FC6BA3" w:rsidP="00FC6B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kraj/ kraje rezydencji podatkowej</w:t>
      </w:r>
      <w:r>
        <w:rPr>
          <w:sz w:val="20"/>
          <w:szCs w:val="20"/>
        </w:rPr>
        <w:t>;</w:t>
      </w:r>
    </w:p>
    <w:p w:rsidR="00FC6BA3" w:rsidRPr="00132ABA" w:rsidRDefault="00FC6BA3" w:rsidP="00FC6BA3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numer identyfikacji podatkowej tzw. TIN</w:t>
      </w:r>
      <w:r>
        <w:rPr>
          <w:sz w:val="20"/>
          <w:szCs w:val="20"/>
        </w:rPr>
        <w:t>.</w:t>
      </w:r>
    </w:p>
    <w:p w:rsidR="00FC6BA3" w:rsidRPr="003471FE" w:rsidRDefault="00FC6BA3" w:rsidP="00FC6BA3">
      <w:pPr>
        <w:spacing w:after="0" w:line="240" w:lineRule="auto"/>
        <w:ind w:firstLine="567"/>
        <w:jc w:val="both"/>
        <w:rPr>
          <w:b/>
          <w:color w:val="008866"/>
          <w:sz w:val="20"/>
          <w:szCs w:val="20"/>
        </w:rPr>
      </w:pPr>
      <w:r w:rsidRPr="003471FE">
        <w:rPr>
          <w:b/>
          <w:color w:val="008866"/>
          <w:sz w:val="20"/>
          <w:szCs w:val="20"/>
        </w:rPr>
        <w:t>Klient Instytucjonalny/Podmioty prawne:</w:t>
      </w:r>
    </w:p>
    <w:p w:rsidR="00FC6BA3" w:rsidRPr="00132ABA" w:rsidRDefault="00FC6BA3" w:rsidP="00FC6BA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nazwa</w:t>
      </w:r>
      <w:r>
        <w:rPr>
          <w:sz w:val="20"/>
          <w:szCs w:val="20"/>
        </w:rPr>
        <w:t>;</w:t>
      </w:r>
    </w:p>
    <w:p w:rsidR="00FC6BA3" w:rsidRPr="00132ABA" w:rsidRDefault="00FC6BA3" w:rsidP="00FC6BA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aktualny adres siedziby (w tym kraj)</w:t>
      </w:r>
      <w:r>
        <w:rPr>
          <w:sz w:val="20"/>
          <w:szCs w:val="20"/>
        </w:rPr>
        <w:t>;</w:t>
      </w:r>
    </w:p>
    <w:p w:rsidR="00FC6BA3" w:rsidRPr="00132ABA" w:rsidRDefault="00FC6BA3" w:rsidP="00FC6BA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kraj/ kraje rezydencji podatkowej</w:t>
      </w:r>
      <w:r>
        <w:rPr>
          <w:sz w:val="20"/>
          <w:szCs w:val="20"/>
        </w:rPr>
        <w:t>;</w:t>
      </w:r>
      <w:r w:rsidRPr="00132ABA">
        <w:rPr>
          <w:sz w:val="20"/>
          <w:szCs w:val="20"/>
        </w:rPr>
        <w:t> </w:t>
      </w:r>
    </w:p>
    <w:p w:rsidR="00FC6BA3" w:rsidRPr="00132ABA" w:rsidRDefault="00FC6BA3" w:rsidP="00FC6BA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status podmiotu</w:t>
      </w:r>
      <w:r>
        <w:rPr>
          <w:sz w:val="20"/>
          <w:szCs w:val="20"/>
        </w:rPr>
        <w:t>;</w:t>
      </w:r>
    </w:p>
    <w:p w:rsidR="00FC6BA3" w:rsidRPr="00132ABA" w:rsidRDefault="00FC6BA3" w:rsidP="00FC6BA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dane osoby kontrolującej - dane osoby fizycznej</w:t>
      </w:r>
      <w:r>
        <w:rPr>
          <w:sz w:val="20"/>
          <w:szCs w:val="20"/>
        </w:rPr>
        <w:t>;</w:t>
      </w:r>
    </w:p>
    <w:p w:rsidR="00FC6BA3" w:rsidRPr="00132ABA" w:rsidRDefault="00FC6BA3" w:rsidP="00FC6BA3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numer identyfikacji podatkowej tzw. TIN</w:t>
      </w:r>
      <w:r>
        <w:rPr>
          <w:sz w:val="20"/>
          <w:szCs w:val="20"/>
        </w:rPr>
        <w:t>.</w:t>
      </w:r>
    </w:p>
    <w:p w:rsidR="00FC6BA3" w:rsidRPr="00132ABA" w:rsidRDefault="00FC6BA3" w:rsidP="00FC6BA3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b/>
          <w:sz w:val="20"/>
          <w:szCs w:val="20"/>
        </w:rPr>
      </w:pPr>
      <w:hyperlink r:id="rId18" w:history="1">
        <w:r w:rsidRPr="00132ABA">
          <w:rPr>
            <w:b/>
            <w:sz w:val="20"/>
            <w:szCs w:val="20"/>
          </w:rPr>
          <w:t>Jak zdefiniować, który kraj jest moim krajem rezydencji podatkowej?</w:t>
        </w:r>
      </w:hyperlink>
      <w:r w:rsidRPr="00132ABA">
        <w:rPr>
          <w:b/>
          <w:sz w:val="20"/>
          <w:szCs w:val="20"/>
        </w:rPr>
        <w:t xml:space="preserve"> </w:t>
      </w:r>
    </w:p>
    <w:p w:rsidR="00FC6BA3" w:rsidRPr="00132ABA" w:rsidRDefault="00FC6BA3" w:rsidP="00FC6BA3">
      <w:pPr>
        <w:pStyle w:val="Akapitzlist"/>
        <w:spacing w:after="0" w:line="240" w:lineRule="auto"/>
        <w:ind w:left="567"/>
        <w:contextualSpacing w:val="0"/>
        <w:jc w:val="both"/>
        <w:rPr>
          <w:sz w:val="20"/>
          <w:szCs w:val="20"/>
        </w:rPr>
      </w:pPr>
      <w:r w:rsidRPr="00DD41C8">
        <w:rPr>
          <w:sz w:val="20"/>
          <w:szCs w:val="20"/>
        </w:rPr>
        <w:t xml:space="preserve">Zdefiniowanie kraju rezydencji podatkowej zależy od oceny dokonanej na podstawie ustaw podatkowych, umów międzynarodowych oraz innych okoliczności. </w:t>
      </w:r>
      <w:r w:rsidRPr="00132ABA">
        <w:rPr>
          <w:sz w:val="20"/>
          <w:szCs w:val="20"/>
        </w:rPr>
        <w:t xml:space="preserve"> W przypadku pytań dotyczących Państwa </w:t>
      </w:r>
      <w:hyperlink r:id="rId19" w:tgtFrame="_blank" w:history="1">
        <w:r w:rsidRPr="00132ABA">
          <w:rPr>
            <w:sz w:val="20"/>
            <w:szCs w:val="20"/>
          </w:rPr>
          <w:t>kraju rezydencji  podatkowej</w:t>
        </w:r>
      </w:hyperlink>
      <w:r w:rsidRPr="00132ABA">
        <w:rPr>
          <w:sz w:val="20"/>
          <w:szCs w:val="20"/>
        </w:rPr>
        <w:t xml:space="preserve">, prosimy skontaktować się z niezależnym doradcą, gdyż Bank Spółdzielczy w </w:t>
      </w:r>
      <w:r>
        <w:rPr>
          <w:sz w:val="20"/>
          <w:szCs w:val="20"/>
        </w:rPr>
        <w:t>Wysokiej</w:t>
      </w:r>
      <w:r w:rsidRPr="00132ABA">
        <w:rPr>
          <w:sz w:val="20"/>
          <w:szCs w:val="20"/>
        </w:rPr>
        <w:t xml:space="preserve"> nie świadczy usług doradztwa podatkowego lub prawnego.</w:t>
      </w:r>
    </w:p>
    <w:p w:rsidR="00FC6BA3" w:rsidRPr="00132ABA" w:rsidRDefault="00FC6BA3" w:rsidP="00FC6BA3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b/>
          <w:sz w:val="20"/>
          <w:szCs w:val="20"/>
        </w:rPr>
      </w:pPr>
      <w:hyperlink r:id="rId20" w:history="1">
        <w:r w:rsidRPr="00132ABA">
          <w:rPr>
            <w:b/>
            <w:sz w:val="20"/>
            <w:szCs w:val="20"/>
          </w:rPr>
          <w:t>Jak często muszę przekazywać te informacje do Banku Spółdzielczego?</w:t>
        </w:r>
      </w:hyperlink>
      <w:r w:rsidRPr="00132ABA">
        <w:rPr>
          <w:b/>
          <w:sz w:val="20"/>
          <w:szCs w:val="20"/>
        </w:rPr>
        <w:t xml:space="preserve"> </w:t>
      </w:r>
    </w:p>
    <w:p w:rsidR="00FC6BA3" w:rsidRPr="00132ABA" w:rsidRDefault="00FC6BA3" w:rsidP="00FC6BA3">
      <w:pPr>
        <w:pStyle w:val="NormalnyWeb"/>
        <w:spacing w:before="0" w:beforeAutospacing="0" w:after="0" w:afterAutospacing="0"/>
        <w:ind w:left="567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Po otrzymaniu przez Bank Spółdzielczego w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Wysoka</w:t>
      </w: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ważnego Oświadczenia Klienta złożenie kolejnego konieczne będzie jedynie w związku z aktualizacją informacji dotyczącyc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h rachunku lub jeśli uznamy, że </w:t>
      </w: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status wymagający raportowania w świetle przepisów CRS mógł ulec zmianie. </w:t>
      </w:r>
    </w:p>
    <w:p w:rsidR="00FC6BA3" w:rsidRPr="00132ABA" w:rsidRDefault="00FC6BA3" w:rsidP="00FC6BA3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b/>
          <w:sz w:val="20"/>
          <w:szCs w:val="20"/>
        </w:rPr>
      </w:pPr>
      <w:hyperlink r:id="rId21" w:history="1">
        <w:r w:rsidRPr="00132ABA">
          <w:rPr>
            <w:b/>
            <w:sz w:val="20"/>
            <w:szCs w:val="20"/>
          </w:rPr>
          <w:t>Jeśli dostarczyłem wszystkie niezbędne informacje, dlaczego Bank prosi mnie o przesłanie dodatkowych dokumentów?</w:t>
        </w:r>
      </w:hyperlink>
      <w:r w:rsidRPr="00132ABA">
        <w:rPr>
          <w:b/>
          <w:sz w:val="20"/>
          <w:szCs w:val="20"/>
        </w:rPr>
        <w:t xml:space="preserve"> </w:t>
      </w:r>
    </w:p>
    <w:p w:rsidR="00FC6BA3" w:rsidRPr="00132ABA" w:rsidRDefault="00FC6BA3" w:rsidP="00FC6BA3">
      <w:pPr>
        <w:pStyle w:val="NormalnyWeb"/>
        <w:spacing w:before="0" w:beforeAutospacing="0" w:after="0" w:afterAutospacing="0"/>
        <w:ind w:left="567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Bank Spółdzielczy w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jest prawnie zobowiązany do zweryfikowania wszystkich informacji dostarczonych przez klienta. W celu potwierdzenia tożsamości lub zadeklarowanego kraju rezydencji podatkowej, Klient może zostać poproszony dodatkowo o dostarczenie kopii dowodu osobistego, paszportu lub innego dokumentu potwierdzającego jego rezydencję podatkową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:rsidR="00FC6BA3" w:rsidRPr="00132ABA" w:rsidRDefault="00FC6BA3" w:rsidP="00FC6BA3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b/>
          <w:sz w:val="20"/>
          <w:szCs w:val="20"/>
        </w:rPr>
      </w:pPr>
      <w:hyperlink r:id="rId22" w:history="1">
        <w:r w:rsidRPr="00132ABA">
          <w:rPr>
            <w:b/>
            <w:sz w:val="20"/>
            <w:szCs w:val="20"/>
          </w:rPr>
          <w:t>Jakie informacje zostaną przekazane do lokalnych organów podatkowych?</w:t>
        </w:r>
      </w:hyperlink>
      <w:r w:rsidRPr="00132ABA">
        <w:rPr>
          <w:b/>
          <w:sz w:val="20"/>
          <w:szCs w:val="20"/>
        </w:rPr>
        <w:t xml:space="preserve"> 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Do lokalnych organów podatkowych zostaną przekazane dane dostarczone przez K</w:t>
      </w:r>
      <w:r>
        <w:rPr>
          <w:sz w:val="20"/>
          <w:szCs w:val="20"/>
        </w:rPr>
        <w:t>lienta na </w:t>
      </w:r>
      <w:r w:rsidRPr="00132ABA">
        <w:rPr>
          <w:sz w:val="20"/>
          <w:szCs w:val="20"/>
        </w:rPr>
        <w:t>f</w:t>
      </w:r>
      <w:r>
        <w:rPr>
          <w:sz w:val="20"/>
          <w:szCs w:val="20"/>
        </w:rPr>
        <w:t>ormularzach: Oświadczenie CRS Klienta indywidualnego/instytucjonalnego</w:t>
      </w:r>
      <w:r w:rsidRPr="00132ABA">
        <w:rPr>
          <w:sz w:val="20"/>
          <w:szCs w:val="20"/>
        </w:rPr>
        <w:t xml:space="preserve"> a także informacje o rachunkach i produktach klienta, włączając w to m.in.:</w:t>
      </w:r>
    </w:p>
    <w:p w:rsidR="00FC6BA3" w:rsidRPr="00132ABA" w:rsidRDefault="00FC6BA3" w:rsidP="00FC6BA3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sz w:val="20"/>
          <w:szCs w:val="20"/>
        </w:rPr>
      </w:pPr>
      <w:r w:rsidRPr="00132ABA">
        <w:rPr>
          <w:sz w:val="20"/>
          <w:szCs w:val="20"/>
        </w:rPr>
        <w:lastRenderedPageBreak/>
        <w:t>saldo rachunku lub wartość</w:t>
      </w:r>
      <w:r>
        <w:rPr>
          <w:sz w:val="20"/>
          <w:szCs w:val="20"/>
        </w:rPr>
        <w:t>;</w:t>
      </w:r>
    </w:p>
    <w:p w:rsidR="00FC6BA3" w:rsidRPr="00132ABA" w:rsidRDefault="00FC6BA3" w:rsidP="00FC6BA3">
      <w:pPr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1134" w:hanging="567"/>
        <w:rPr>
          <w:sz w:val="20"/>
          <w:szCs w:val="20"/>
        </w:rPr>
      </w:pPr>
      <w:r w:rsidRPr="00132ABA">
        <w:rPr>
          <w:sz w:val="20"/>
          <w:szCs w:val="20"/>
        </w:rPr>
        <w:t>łączną kwotę wpłaconych odsetek lub płatności</w:t>
      </w:r>
      <w:r>
        <w:rPr>
          <w:sz w:val="20"/>
          <w:szCs w:val="20"/>
        </w:rPr>
        <w:t>.</w:t>
      </w:r>
    </w:p>
    <w:p w:rsidR="00FC6BA3" w:rsidRPr="00132ABA" w:rsidRDefault="00FC6BA3" w:rsidP="00FC6BA3">
      <w:pPr>
        <w:pStyle w:val="Akapitzlist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b/>
          <w:sz w:val="20"/>
          <w:szCs w:val="20"/>
        </w:rPr>
      </w:pPr>
      <w:hyperlink r:id="rId23" w:history="1">
        <w:r w:rsidRPr="00132ABA">
          <w:rPr>
            <w:b/>
            <w:sz w:val="20"/>
            <w:szCs w:val="20"/>
          </w:rPr>
          <w:t>Gdzie uzyskam dodatkowe informacje?</w:t>
        </w:r>
      </w:hyperlink>
      <w:r w:rsidRPr="00132ABA">
        <w:rPr>
          <w:b/>
          <w:sz w:val="20"/>
          <w:szCs w:val="20"/>
        </w:rPr>
        <w:t xml:space="preserve"> </w:t>
      </w:r>
    </w:p>
    <w:p w:rsidR="00FC6BA3" w:rsidRPr="00132ABA" w:rsidRDefault="00FC6BA3" w:rsidP="00FC6BA3">
      <w:pPr>
        <w:pStyle w:val="NormalnyWeb"/>
        <w:spacing w:before="0" w:beforeAutospacing="0" w:after="0" w:afterAutospacing="0"/>
        <w:ind w:left="567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W przypadku pytań dotyczących CRS i Państwa sytuacji podatko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wej, prosimy skontaktować się z </w:t>
      </w: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lokalnym organem podatkowym lub niezależnym doradcą, gdyż Bank nie świadczy usług doradztwa podatkowego lub prawnego.</w:t>
      </w:r>
    </w:p>
    <w:p w:rsidR="00FC6BA3" w:rsidRPr="003471FE" w:rsidRDefault="00FC6BA3" w:rsidP="00FC6BA3">
      <w:pPr>
        <w:spacing w:after="0" w:line="240" w:lineRule="auto"/>
        <w:ind w:left="567"/>
        <w:jc w:val="both"/>
        <w:rPr>
          <w:b/>
          <w:color w:val="008866"/>
          <w:sz w:val="20"/>
          <w:szCs w:val="20"/>
        </w:rPr>
      </w:pPr>
      <w:r w:rsidRPr="00132ABA">
        <w:rPr>
          <w:sz w:val="20"/>
          <w:szCs w:val="20"/>
        </w:rPr>
        <w:t xml:space="preserve">Dodatkowe informacje znajdą Państwo również na </w:t>
      </w:r>
      <w:hyperlink r:id="rId24" w:tgtFrame="_blank" w:tooltip="External site: Link opens in an overlay" w:history="1">
        <w:r w:rsidRPr="003471FE">
          <w:rPr>
            <w:rStyle w:val="Hipercze"/>
            <w:b/>
            <w:color w:val="008866"/>
            <w:sz w:val="20"/>
            <w:szCs w:val="20"/>
          </w:rPr>
          <w:t>portalu OECD</w:t>
        </w:r>
      </w:hyperlink>
      <w:r w:rsidRPr="003471FE">
        <w:rPr>
          <w:b/>
          <w:color w:val="008866"/>
          <w:sz w:val="20"/>
          <w:szCs w:val="20"/>
        </w:rPr>
        <w:t xml:space="preserve">: </w:t>
      </w:r>
      <w:hyperlink r:id="rId25" w:history="1">
        <w:r w:rsidRPr="003471FE">
          <w:rPr>
            <w:rStyle w:val="Hipercze"/>
            <w:b/>
            <w:color w:val="008866"/>
            <w:sz w:val="20"/>
            <w:szCs w:val="20"/>
          </w:rPr>
          <w:t>http://www.oecd.org/tax/automatic-exchange/common-reportin</w:t>
        </w:r>
        <w:bookmarkStart w:id="0" w:name="_GoBack"/>
        <w:bookmarkEnd w:id="0"/>
        <w:r w:rsidRPr="003471FE">
          <w:rPr>
            <w:rStyle w:val="Hipercze"/>
            <w:b/>
            <w:color w:val="008866"/>
            <w:sz w:val="20"/>
            <w:szCs w:val="20"/>
          </w:rPr>
          <w:t>g-standard/</w:t>
        </w:r>
      </w:hyperlink>
      <w:r>
        <w:rPr>
          <w:rStyle w:val="Hipercze"/>
          <w:b/>
          <w:color w:val="008866"/>
          <w:sz w:val="20"/>
          <w:szCs w:val="20"/>
        </w:rPr>
        <w:t>.</w:t>
      </w:r>
    </w:p>
    <w:p w:rsidR="00FC6BA3" w:rsidRPr="00132ABA" w:rsidRDefault="00FC6BA3" w:rsidP="00FC6BA3">
      <w:pPr>
        <w:spacing w:after="0" w:line="240" w:lineRule="auto"/>
        <w:rPr>
          <w:sz w:val="20"/>
          <w:szCs w:val="20"/>
        </w:rPr>
      </w:pPr>
    </w:p>
    <w:p w:rsidR="00FC6BA3" w:rsidRPr="003471FE" w:rsidRDefault="00FC6BA3" w:rsidP="00FC6BA3">
      <w:pPr>
        <w:spacing w:after="0" w:line="240" w:lineRule="auto"/>
        <w:outlineLvl w:val="2"/>
        <w:rPr>
          <w:b/>
          <w:color w:val="008866"/>
          <w:sz w:val="20"/>
          <w:szCs w:val="20"/>
        </w:rPr>
      </w:pPr>
      <w:r w:rsidRPr="003471FE">
        <w:rPr>
          <w:b/>
          <w:color w:val="008866"/>
          <w:sz w:val="20"/>
          <w:szCs w:val="20"/>
        </w:rPr>
        <w:t>SŁOWNIK UŻYWANYCH POJĘĆ:</w:t>
      </w:r>
    </w:p>
    <w:p w:rsidR="00FC6BA3" w:rsidRPr="00132ABA" w:rsidRDefault="00FC6BA3" w:rsidP="00FC6BA3">
      <w:pPr>
        <w:pStyle w:val="Akapitzlist"/>
        <w:numPr>
          <w:ilvl w:val="0"/>
          <w:numId w:val="6"/>
        </w:numPr>
        <w:spacing w:after="0" w:line="240" w:lineRule="auto"/>
        <w:ind w:left="567" w:hanging="567"/>
        <w:outlineLvl w:val="3"/>
        <w:rPr>
          <w:b/>
          <w:sz w:val="20"/>
          <w:szCs w:val="20"/>
        </w:rPr>
      </w:pPr>
      <w:hyperlink r:id="rId26" w:history="1">
        <w:r w:rsidRPr="00132ABA">
          <w:rPr>
            <w:b/>
            <w:sz w:val="20"/>
            <w:szCs w:val="20"/>
          </w:rPr>
          <w:t>CRS</w:t>
        </w:r>
      </w:hyperlink>
      <w:r w:rsidRPr="00132ABA">
        <w:rPr>
          <w:b/>
          <w:sz w:val="20"/>
          <w:szCs w:val="20"/>
        </w:rPr>
        <w:t>: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Standard automatycznej wymiany informacji w dziedzinie opodatkowania (ang. </w:t>
      </w:r>
      <w:proofErr w:type="spellStart"/>
      <w:r w:rsidRPr="00132ABA">
        <w:rPr>
          <w:sz w:val="20"/>
          <w:szCs w:val="20"/>
        </w:rPr>
        <w:t>Common</w:t>
      </w:r>
      <w:proofErr w:type="spellEnd"/>
      <w:r w:rsidRPr="00132ABA">
        <w:rPr>
          <w:sz w:val="20"/>
          <w:szCs w:val="20"/>
        </w:rPr>
        <w:t xml:space="preserve"> Reporting Standard, CRS)</w:t>
      </w:r>
      <w:r>
        <w:rPr>
          <w:sz w:val="20"/>
          <w:szCs w:val="20"/>
        </w:rPr>
        <w:t>,</w:t>
      </w:r>
      <w:r w:rsidRPr="00132ABA">
        <w:rPr>
          <w:sz w:val="20"/>
          <w:szCs w:val="20"/>
        </w:rPr>
        <w:t xml:space="preserve"> to stosowany na skalę światową wymóg zgłaszania i zbierania informacji, obowiązujący instytucje finansowe na całym świecie, w tym również Banki Spółdzielcze, który ma na celu ochronę integralności systemów podatkowych oraz walkę z unikaniem opodatkowania. 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Działając w świetle przepisów CRS, Bank jest zobowiązany określić, gdzie jego klienci powinni płacić podatki (co często wiąże się z określeniem ich rezydencji podatkowej). Jeśli klient jest rezydentem podatkowym poza krajem, w którym prowadzone są jego rachunki bankowe, Bank przekaże taką informację do właściwych organów podatkowych. Organy podatkowe mogą następnie wymieniać taką informację z organami podatkowymi kraju, którego rezydentem podatkowym jest dany klient.</w:t>
      </w:r>
    </w:p>
    <w:p w:rsidR="00FC6BA3" w:rsidRPr="00132ABA" w:rsidRDefault="00FC6BA3" w:rsidP="00FC6BA3">
      <w:pPr>
        <w:pStyle w:val="Akapitzlist"/>
        <w:numPr>
          <w:ilvl w:val="0"/>
          <w:numId w:val="6"/>
        </w:numPr>
        <w:spacing w:before="240" w:after="0" w:line="240" w:lineRule="auto"/>
        <w:ind w:left="567" w:hanging="567"/>
        <w:outlineLvl w:val="3"/>
        <w:rPr>
          <w:b/>
          <w:sz w:val="20"/>
          <w:szCs w:val="20"/>
        </w:rPr>
      </w:pPr>
      <w:r w:rsidRPr="00132ABA">
        <w:rPr>
          <w:b/>
          <w:sz w:val="20"/>
          <w:szCs w:val="20"/>
        </w:rPr>
        <w:t>Klient Indywidualny:</w:t>
      </w:r>
    </w:p>
    <w:p w:rsidR="00FC6BA3" w:rsidRPr="00132ABA" w:rsidRDefault="00FC6BA3" w:rsidP="00FC6BA3">
      <w:pPr>
        <w:pStyle w:val="Akapitzlist"/>
        <w:spacing w:after="0" w:line="240" w:lineRule="auto"/>
        <w:ind w:left="567"/>
        <w:contextualSpacing w:val="0"/>
        <w:jc w:val="both"/>
        <w:outlineLvl w:val="3"/>
        <w:rPr>
          <w:sz w:val="20"/>
          <w:szCs w:val="20"/>
        </w:rPr>
      </w:pPr>
      <w:r w:rsidRPr="00132ABA">
        <w:rPr>
          <w:sz w:val="20"/>
          <w:szCs w:val="20"/>
        </w:rPr>
        <w:t>Osoba fizyczna nieprowadząca (w tym osoba fizyczna o ograniczonej zdolności do czynności prawnych), jak i prowadząca działalność gospodarczą; rolnik wykonujący indywidual</w:t>
      </w:r>
      <w:r>
        <w:rPr>
          <w:sz w:val="20"/>
          <w:szCs w:val="20"/>
        </w:rPr>
        <w:t>nie działalność rolniczą (jedna </w:t>
      </w:r>
      <w:r w:rsidRPr="00132ABA">
        <w:rPr>
          <w:sz w:val="20"/>
          <w:szCs w:val="20"/>
        </w:rPr>
        <w:t>osoba fizyczna niezależnie od roli, w której występuje)</w:t>
      </w:r>
    </w:p>
    <w:p w:rsidR="00FC6BA3" w:rsidRPr="00132ABA" w:rsidRDefault="00FC6BA3" w:rsidP="00FC6BA3">
      <w:pPr>
        <w:pStyle w:val="Akapitzlist"/>
        <w:numPr>
          <w:ilvl w:val="0"/>
          <w:numId w:val="6"/>
        </w:numPr>
        <w:spacing w:before="240" w:after="0" w:line="240" w:lineRule="auto"/>
        <w:ind w:left="567" w:hanging="567"/>
        <w:contextualSpacing w:val="0"/>
        <w:outlineLvl w:val="3"/>
        <w:rPr>
          <w:b/>
          <w:sz w:val="20"/>
          <w:szCs w:val="20"/>
        </w:rPr>
      </w:pPr>
      <w:hyperlink r:id="rId27" w:history="1">
        <w:r w:rsidRPr="00132ABA">
          <w:rPr>
            <w:b/>
            <w:sz w:val="20"/>
            <w:szCs w:val="20"/>
          </w:rPr>
          <w:t>Podmiot</w:t>
        </w:r>
      </w:hyperlink>
      <w:r w:rsidRPr="00132ABA">
        <w:rPr>
          <w:b/>
          <w:sz w:val="20"/>
          <w:szCs w:val="20"/>
        </w:rPr>
        <w:t>:</w:t>
      </w:r>
      <w:r w:rsidRPr="00132ABA">
        <w:rPr>
          <w:sz w:val="20"/>
          <w:szCs w:val="20"/>
        </w:rPr>
        <w:t xml:space="preserve"> 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 definiuje Podmioty jako osoby prawne lub podmioty mające osobowość prawną, czyli takie jak: spółka kapitałowa, organizacja, spółka osobowa, trust lub fundacja. Definicja ta obejmuje więc klientów Banku Spółdzielczego posiadających rachunki, produkty biznesowe lub korzystających z usług biznesowych Banku. Termin ten nie obejmuje natomiast podmiotów prowadzących jednoosobową działalność gospodarczą lub rolników, gdyż w świetle przepisów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 traktuje się je jak osoby fizyczne.</w:t>
      </w:r>
    </w:p>
    <w:p w:rsidR="00FC6BA3" w:rsidRPr="00132ABA" w:rsidRDefault="00FC6BA3" w:rsidP="00FC6BA3">
      <w:pPr>
        <w:pStyle w:val="Akapitzlist"/>
        <w:numPr>
          <w:ilvl w:val="0"/>
          <w:numId w:val="6"/>
        </w:numPr>
        <w:spacing w:before="240" w:after="0" w:line="240" w:lineRule="auto"/>
        <w:ind w:left="567" w:hanging="567"/>
        <w:outlineLvl w:val="3"/>
        <w:rPr>
          <w:b/>
          <w:sz w:val="20"/>
          <w:szCs w:val="20"/>
        </w:rPr>
      </w:pPr>
      <w:hyperlink r:id="rId28" w:history="1">
        <w:r w:rsidRPr="00132ABA">
          <w:rPr>
            <w:b/>
            <w:sz w:val="20"/>
            <w:szCs w:val="20"/>
          </w:rPr>
          <w:t xml:space="preserve">Organizacja Współpracy Gospodarczej i Rozwoju (ang. OECD): </w:t>
        </w:r>
      </w:hyperlink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Organizacja Współpracy Gospodarczej i Rozwoju (ang. </w:t>
      </w:r>
      <w:proofErr w:type="spellStart"/>
      <w:r w:rsidRPr="00132ABA">
        <w:rPr>
          <w:sz w:val="20"/>
          <w:szCs w:val="20"/>
        </w:rPr>
        <w:t>Organisatio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Economic</w:t>
      </w:r>
      <w:proofErr w:type="spellEnd"/>
      <w:r>
        <w:rPr>
          <w:sz w:val="20"/>
          <w:szCs w:val="20"/>
        </w:rPr>
        <w:t xml:space="preserve"> Co-</w:t>
      </w:r>
      <w:proofErr w:type="spellStart"/>
      <w:r>
        <w:rPr>
          <w:sz w:val="20"/>
          <w:szCs w:val="20"/>
        </w:rPr>
        <w:t>operation</w:t>
      </w:r>
      <w:proofErr w:type="spellEnd"/>
      <w:r>
        <w:rPr>
          <w:sz w:val="20"/>
          <w:szCs w:val="20"/>
        </w:rPr>
        <w:t xml:space="preserve"> and </w:t>
      </w:r>
      <w:r w:rsidRPr="00132ABA">
        <w:rPr>
          <w:sz w:val="20"/>
          <w:szCs w:val="20"/>
        </w:rPr>
        <w:t xml:space="preserve">Development, OECD) to organizacja międzynarodowa skupiająca 34 państwa członkowskie, Komisję Europejską oraz Brazylię, Chiny, Indie, Indonezję i Afrykę Południową jako stałych gości. </w:t>
      </w:r>
    </w:p>
    <w:p w:rsidR="00FC6BA3" w:rsidRPr="00132ABA" w:rsidRDefault="00FC6BA3" w:rsidP="00FC6BA3">
      <w:pPr>
        <w:pStyle w:val="Akapitzlist"/>
        <w:numPr>
          <w:ilvl w:val="0"/>
          <w:numId w:val="6"/>
        </w:numPr>
        <w:spacing w:before="240" w:after="0" w:line="240" w:lineRule="auto"/>
        <w:ind w:left="567" w:hanging="567"/>
        <w:outlineLvl w:val="3"/>
        <w:rPr>
          <w:b/>
          <w:sz w:val="20"/>
          <w:szCs w:val="20"/>
        </w:rPr>
      </w:pPr>
      <w:hyperlink r:id="rId29" w:history="1">
        <w:r w:rsidRPr="00132ABA">
          <w:rPr>
            <w:b/>
            <w:sz w:val="20"/>
            <w:szCs w:val="20"/>
          </w:rPr>
          <w:t>Rezydencja podatkowa</w:t>
        </w:r>
      </w:hyperlink>
      <w:r w:rsidRPr="00132ABA">
        <w:rPr>
          <w:b/>
          <w:sz w:val="20"/>
          <w:szCs w:val="20"/>
        </w:rPr>
        <w:t>: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Jurysdykcja lub państwo, w którym klient jest rezydentem/gdzie jest zarejestrowany dla celów podatkowych. Każdy kraj kieruje się własnymi zasadami przy ustalaniu rezydenc</w:t>
      </w:r>
      <w:r>
        <w:rPr>
          <w:sz w:val="20"/>
          <w:szCs w:val="20"/>
        </w:rPr>
        <w:t>ji podatkowej. Aby </w:t>
      </w:r>
      <w:r w:rsidRPr="00132ABA">
        <w:rPr>
          <w:sz w:val="20"/>
          <w:szCs w:val="20"/>
        </w:rPr>
        <w:t>uzyskać więcej informacji odnośnie Państwa rezydencji podatk</w:t>
      </w:r>
      <w:r>
        <w:rPr>
          <w:sz w:val="20"/>
          <w:szCs w:val="20"/>
        </w:rPr>
        <w:t>owej prosimy skontaktować się z </w:t>
      </w:r>
      <w:r w:rsidRPr="00132ABA">
        <w:rPr>
          <w:sz w:val="20"/>
          <w:szCs w:val="20"/>
        </w:rPr>
        <w:t xml:space="preserve">niezależnym doradcą, gdyż </w:t>
      </w:r>
      <w:r>
        <w:rPr>
          <w:sz w:val="20"/>
          <w:szCs w:val="20"/>
        </w:rPr>
        <w:t xml:space="preserve">Bank Spółdzielczy w Wysokiej </w:t>
      </w:r>
      <w:r w:rsidRPr="00132ABA">
        <w:rPr>
          <w:sz w:val="20"/>
          <w:szCs w:val="20"/>
        </w:rPr>
        <w:t xml:space="preserve">nie świadczy </w:t>
      </w:r>
      <w:r>
        <w:rPr>
          <w:sz w:val="20"/>
          <w:szCs w:val="20"/>
        </w:rPr>
        <w:t>usług doradztwa podatkowego lub </w:t>
      </w:r>
      <w:r w:rsidRPr="00132ABA">
        <w:rPr>
          <w:sz w:val="20"/>
          <w:szCs w:val="20"/>
        </w:rPr>
        <w:t xml:space="preserve">prawnego. Dodatkowe informacje znajdą Państwo również na </w:t>
      </w:r>
      <w:hyperlink r:id="rId30" w:tgtFrame="_blank" w:tooltip="External site: Link opens in an overlay" w:history="1">
        <w:r w:rsidRPr="00132ABA">
          <w:rPr>
            <w:sz w:val="20"/>
            <w:szCs w:val="20"/>
          </w:rPr>
          <w:t>portalu OECD AEOI</w:t>
        </w:r>
      </w:hyperlink>
      <w:r w:rsidRPr="00132ABA">
        <w:rPr>
          <w:sz w:val="20"/>
          <w:szCs w:val="20"/>
        </w:rPr>
        <w:t xml:space="preserve">. </w:t>
      </w:r>
    </w:p>
    <w:p w:rsidR="00FC6BA3" w:rsidRPr="00132ABA" w:rsidRDefault="00FC6BA3" w:rsidP="00FC6BA3">
      <w:pPr>
        <w:pStyle w:val="Akapitzlist"/>
        <w:numPr>
          <w:ilvl w:val="0"/>
          <w:numId w:val="6"/>
        </w:numPr>
        <w:spacing w:before="240" w:after="0" w:line="240" w:lineRule="auto"/>
        <w:ind w:left="567" w:hanging="567"/>
        <w:outlineLvl w:val="3"/>
        <w:rPr>
          <w:b/>
          <w:sz w:val="20"/>
          <w:szCs w:val="20"/>
          <w:lang w:val="en-US"/>
        </w:rPr>
      </w:pPr>
      <w:hyperlink r:id="rId31" w:history="1">
        <w:r w:rsidRPr="00132ABA">
          <w:rPr>
            <w:b/>
            <w:sz w:val="20"/>
            <w:szCs w:val="20"/>
            <w:lang w:val="en-US"/>
          </w:rPr>
          <w:t>TIN (</w:t>
        </w:r>
        <w:proofErr w:type="spellStart"/>
        <w:r w:rsidRPr="00132ABA">
          <w:rPr>
            <w:b/>
            <w:sz w:val="20"/>
            <w:szCs w:val="20"/>
            <w:lang w:val="en-US"/>
          </w:rPr>
          <w:t>ang.</w:t>
        </w:r>
        <w:proofErr w:type="spellEnd"/>
        <w:r w:rsidRPr="00132ABA">
          <w:rPr>
            <w:b/>
            <w:sz w:val="20"/>
            <w:szCs w:val="20"/>
            <w:lang w:val="en-US"/>
          </w:rPr>
          <w:t xml:space="preserve"> Tax Identification Number)</w:t>
        </w:r>
      </w:hyperlink>
      <w:r w:rsidRPr="00132ABA">
        <w:rPr>
          <w:b/>
          <w:sz w:val="20"/>
          <w:szCs w:val="20"/>
          <w:lang w:val="en-US"/>
        </w:rPr>
        <w:t xml:space="preserve">: </w:t>
      </w:r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TIN to numer identyfikacji podatkowej, składający się z unikalnej kombinacji liter lub cyfr, przypisanej przedsiębiorstwom. W niektórych państwach zamiast TIN stosuje się inny przypisany numer, np. numer ubezpieczenia społecznego.</w:t>
      </w:r>
    </w:p>
    <w:p w:rsidR="00FC6BA3" w:rsidRPr="00132ABA" w:rsidRDefault="00FC6BA3" w:rsidP="00FC6BA3">
      <w:pPr>
        <w:pStyle w:val="Akapitzlist"/>
        <w:numPr>
          <w:ilvl w:val="0"/>
          <w:numId w:val="6"/>
        </w:numPr>
        <w:spacing w:before="240" w:after="0" w:line="240" w:lineRule="auto"/>
        <w:ind w:left="567" w:hanging="567"/>
        <w:outlineLvl w:val="3"/>
        <w:rPr>
          <w:b/>
          <w:sz w:val="20"/>
          <w:szCs w:val="20"/>
          <w:lang w:val="en-US"/>
        </w:rPr>
      </w:pPr>
      <w:proofErr w:type="spellStart"/>
      <w:r w:rsidRPr="00132ABA">
        <w:rPr>
          <w:b/>
          <w:sz w:val="20"/>
          <w:szCs w:val="20"/>
          <w:lang w:val="en-US"/>
        </w:rPr>
        <w:t>Oświadczenia</w:t>
      </w:r>
      <w:proofErr w:type="spellEnd"/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Oświadczenia to formularze, które służą klientom do określenia swojego statusu rezydencji podatkowej zgodnie z wymogami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. Dokładne informacje dotyczące tych formularzy znajdują się pod linkami Oświadczenia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 dla Klientów Indywidualnych oraz Oświadczenia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 xml:space="preserve"> dla </w:t>
      </w:r>
      <w:r>
        <w:rPr>
          <w:sz w:val="20"/>
          <w:szCs w:val="20"/>
        </w:rPr>
        <w:t>Podmiotów</w:t>
      </w:r>
      <w:r w:rsidRPr="00132ABA">
        <w:rPr>
          <w:sz w:val="20"/>
          <w:szCs w:val="20"/>
        </w:rPr>
        <w:t>.</w:t>
      </w:r>
    </w:p>
    <w:p w:rsidR="00FC6BA3" w:rsidRPr="00132ABA" w:rsidRDefault="00FC6BA3" w:rsidP="00FC6BA3">
      <w:pPr>
        <w:pStyle w:val="Akapitzlist"/>
        <w:numPr>
          <w:ilvl w:val="0"/>
          <w:numId w:val="6"/>
        </w:numPr>
        <w:spacing w:before="240" w:after="0" w:line="240" w:lineRule="auto"/>
        <w:ind w:left="567" w:hanging="567"/>
        <w:outlineLvl w:val="3"/>
        <w:rPr>
          <w:sz w:val="20"/>
          <w:szCs w:val="20"/>
        </w:rPr>
      </w:pPr>
      <w:proofErr w:type="spellStart"/>
      <w:r w:rsidRPr="00132ABA">
        <w:rPr>
          <w:b/>
          <w:sz w:val="20"/>
          <w:szCs w:val="20"/>
          <w:lang w:val="en-US"/>
        </w:rPr>
        <w:lastRenderedPageBreak/>
        <w:t>Dochód</w:t>
      </w:r>
      <w:proofErr w:type="spellEnd"/>
      <w:r w:rsidRPr="00132ABA">
        <w:rPr>
          <w:b/>
          <w:sz w:val="20"/>
          <w:szCs w:val="20"/>
          <w:lang w:val="en-US"/>
        </w:rPr>
        <w:t xml:space="preserve"> </w:t>
      </w:r>
      <w:proofErr w:type="spellStart"/>
      <w:r w:rsidRPr="00132ABA">
        <w:rPr>
          <w:b/>
          <w:sz w:val="20"/>
          <w:szCs w:val="20"/>
          <w:lang w:val="en-US"/>
        </w:rPr>
        <w:t>pasywny</w:t>
      </w:r>
      <w:proofErr w:type="spellEnd"/>
    </w:p>
    <w:p w:rsidR="00FC6BA3" w:rsidRPr="00132ABA" w:rsidRDefault="00FC6BA3" w:rsidP="00FC6BA3">
      <w:pPr>
        <w:spacing w:after="0" w:line="240" w:lineRule="auto"/>
        <w:ind w:left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Na potrzeby </w:t>
      </w:r>
      <w:r>
        <w:rPr>
          <w:sz w:val="20"/>
          <w:szCs w:val="20"/>
        </w:rPr>
        <w:t>Euro-</w:t>
      </w:r>
      <w:proofErr w:type="spellStart"/>
      <w:r>
        <w:rPr>
          <w:sz w:val="20"/>
          <w:szCs w:val="20"/>
        </w:rPr>
        <w:t>Fatca</w:t>
      </w:r>
      <w:proofErr w:type="spellEnd"/>
      <w:r w:rsidRPr="00132ABA">
        <w:rPr>
          <w:sz w:val="20"/>
          <w:szCs w:val="20"/>
        </w:rPr>
        <w:t>, dochód pasywny* ogólnie uważa się za obejmujący</w:t>
      </w:r>
      <w:r>
        <w:rPr>
          <w:sz w:val="20"/>
          <w:szCs w:val="20"/>
        </w:rPr>
        <w:t xml:space="preserve"> część dochodu brutto, na który </w:t>
      </w:r>
      <w:r w:rsidRPr="00132ABA">
        <w:rPr>
          <w:sz w:val="20"/>
          <w:szCs w:val="20"/>
        </w:rPr>
        <w:t>składają się:</w:t>
      </w:r>
    </w:p>
    <w:p w:rsidR="00FC6BA3" w:rsidRPr="00132ABA" w:rsidRDefault="00FC6BA3" w:rsidP="00FC6BA3">
      <w:pPr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hanging="153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dywidendy</w:t>
      </w:r>
    </w:p>
    <w:p w:rsidR="00FC6BA3" w:rsidRPr="00132ABA" w:rsidRDefault="00FC6BA3" w:rsidP="00FC6BA3">
      <w:pPr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hanging="153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odsetki</w:t>
      </w:r>
    </w:p>
    <w:p w:rsidR="00FC6BA3" w:rsidRPr="00132ABA" w:rsidRDefault="00FC6BA3" w:rsidP="00FC6BA3">
      <w:pPr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hanging="153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dochód równoważny z odsetkami</w:t>
      </w:r>
    </w:p>
    <w:p w:rsidR="00FC6BA3" w:rsidRPr="00132ABA" w:rsidRDefault="00FC6BA3" w:rsidP="00FC6BA3">
      <w:pPr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opłaty eksploatacyjne i czynsze inne niż opłaty eksploatacyjne i czynsze uzyskiwane w ramach aktywnego prowadzenia działalności, przynajmniej w części, przez pracowników NFE**</w:t>
      </w:r>
    </w:p>
    <w:p w:rsidR="00FC6BA3" w:rsidRPr="00132ABA" w:rsidRDefault="00FC6BA3" w:rsidP="00FC6BA3">
      <w:pPr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hanging="153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ubezpieczenia rentowe</w:t>
      </w:r>
    </w:p>
    <w:p w:rsidR="00FC6BA3" w:rsidRPr="00132ABA" w:rsidRDefault="00FC6BA3" w:rsidP="00FC6BA3">
      <w:pPr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nadwyżki z tytułu dodatnich różnic wynikających ze sprzedaży lub z wymiany aktywów finansowych, dających podstawę do powstania dochodu pasywnego opisanego powyżej</w:t>
      </w:r>
    </w:p>
    <w:p w:rsidR="00FC6BA3" w:rsidRPr="00132ABA" w:rsidRDefault="00FC6BA3" w:rsidP="00FC6BA3">
      <w:pPr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nadwyżki z tytułu dodatnich różnic wynikających z transakcji (w tym transakcji typu </w:t>
      </w:r>
      <w:proofErr w:type="spellStart"/>
      <w:r w:rsidRPr="00132ABA">
        <w:rPr>
          <w:sz w:val="20"/>
          <w:szCs w:val="20"/>
        </w:rPr>
        <w:t>futures</w:t>
      </w:r>
      <w:proofErr w:type="spellEnd"/>
      <w:r w:rsidRPr="00132ABA">
        <w:rPr>
          <w:sz w:val="20"/>
          <w:szCs w:val="20"/>
        </w:rPr>
        <w:t xml:space="preserve">, </w:t>
      </w:r>
      <w:proofErr w:type="spellStart"/>
      <w:r w:rsidRPr="00132ABA">
        <w:rPr>
          <w:sz w:val="20"/>
          <w:szCs w:val="20"/>
        </w:rPr>
        <w:t>forwards</w:t>
      </w:r>
      <w:proofErr w:type="spellEnd"/>
      <w:r w:rsidRPr="00132ABA">
        <w:rPr>
          <w:sz w:val="20"/>
          <w:szCs w:val="20"/>
        </w:rPr>
        <w:t>, opcji itp.) obejmujących dowolne aktywa finansowe</w:t>
      </w:r>
    </w:p>
    <w:p w:rsidR="00FC6BA3" w:rsidRPr="00132ABA" w:rsidRDefault="00FC6BA3" w:rsidP="00FC6BA3">
      <w:pPr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nadwyżki z tytułu dodatnich różnic kursowych</w:t>
      </w:r>
    </w:p>
    <w:p w:rsidR="00FC6BA3" w:rsidRPr="00132ABA" w:rsidRDefault="00FC6BA3" w:rsidP="00FC6BA3">
      <w:pPr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 xml:space="preserve">dochód netto ze </w:t>
      </w:r>
      <w:proofErr w:type="spellStart"/>
      <w:r w:rsidRPr="00132ABA">
        <w:rPr>
          <w:sz w:val="20"/>
          <w:szCs w:val="20"/>
        </w:rPr>
        <w:t>swapów</w:t>
      </w:r>
      <w:proofErr w:type="spellEnd"/>
    </w:p>
    <w:p w:rsidR="00FC6BA3" w:rsidRPr="00132ABA" w:rsidRDefault="00FC6BA3" w:rsidP="00FC6BA3">
      <w:pPr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left="1134" w:hanging="567"/>
        <w:jc w:val="both"/>
        <w:rPr>
          <w:sz w:val="20"/>
          <w:szCs w:val="20"/>
        </w:rPr>
      </w:pPr>
      <w:r w:rsidRPr="00132ABA">
        <w:rPr>
          <w:sz w:val="20"/>
          <w:szCs w:val="20"/>
        </w:rPr>
        <w:t>kwoty otrzymane na podstawie umów ubezpieczenia wartości pieniężnych</w:t>
      </w:r>
    </w:p>
    <w:p w:rsidR="00FC6BA3" w:rsidRPr="00132ABA" w:rsidRDefault="00FC6BA3" w:rsidP="00FC6BA3">
      <w:pPr>
        <w:tabs>
          <w:tab w:val="left" w:pos="1134"/>
        </w:tabs>
        <w:spacing w:after="0" w:line="240" w:lineRule="auto"/>
        <w:ind w:left="1134"/>
        <w:rPr>
          <w:sz w:val="20"/>
          <w:szCs w:val="20"/>
        </w:rPr>
      </w:pPr>
    </w:p>
    <w:p w:rsidR="00FC6BA3" w:rsidRPr="003471FE" w:rsidRDefault="00FC6BA3" w:rsidP="00FC6BA3">
      <w:pPr>
        <w:spacing w:after="0" w:line="240" w:lineRule="auto"/>
        <w:ind w:left="567"/>
        <w:jc w:val="both"/>
        <w:rPr>
          <w:color w:val="A6A6A6"/>
          <w:sz w:val="18"/>
          <w:szCs w:val="18"/>
        </w:rPr>
      </w:pPr>
      <w:r w:rsidRPr="003471FE">
        <w:rPr>
          <w:color w:val="A6A6A6"/>
          <w:sz w:val="18"/>
          <w:szCs w:val="18"/>
        </w:rPr>
        <w:t>* W przypadku NFE działającego zazwyczaj jako dealer aktywów finansowych, dochód pasywny nie obejmuje wszelkich dochodów z transakcji zawartych w ramach normalnej działalności takiego dealera.</w:t>
      </w:r>
    </w:p>
    <w:p w:rsidR="00FC6BA3" w:rsidRPr="003471FE" w:rsidRDefault="00FC6BA3" w:rsidP="00FC6BA3">
      <w:pPr>
        <w:spacing w:after="0" w:line="240" w:lineRule="auto"/>
        <w:ind w:left="567"/>
        <w:rPr>
          <w:color w:val="A6A6A6"/>
          <w:sz w:val="18"/>
          <w:szCs w:val="18"/>
        </w:rPr>
      </w:pPr>
      <w:r w:rsidRPr="003471FE">
        <w:rPr>
          <w:color w:val="A6A6A6"/>
          <w:sz w:val="18"/>
          <w:szCs w:val="18"/>
        </w:rPr>
        <w:t>** Termin NFE oznacza jakikolwiek podmiot, który nie jest instytucją finansową</w:t>
      </w:r>
      <w:r>
        <w:rPr>
          <w:color w:val="A6A6A6"/>
          <w:sz w:val="18"/>
          <w:szCs w:val="18"/>
        </w:rPr>
        <w:t>.</w:t>
      </w:r>
    </w:p>
    <w:p w:rsidR="00FC6BA3" w:rsidRPr="00132ABA" w:rsidRDefault="00FC6BA3" w:rsidP="00FC6BA3">
      <w:pPr>
        <w:pStyle w:val="Akapitzlist"/>
        <w:numPr>
          <w:ilvl w:val="0"/>
          <w:numId w:val="6"/>
        </w:numPr>
        <w:spacing w:before="240" w:after="0" w:line="240" w:lineRule="auto"/>
        <w:ind w:left="567" w:hanging="567"/>
        <w:outlineLvl w:val="3"/>
        <w:rPr>
          <w:b/>
          <w:sz w:val="20"/>
          <w:szCs w:val="20"/>
          <w:lang w:val="en-US"/>
        </w:rPr>
      </w:pPr>
      <w:hyperlink r:id="rId32" w:history="1">
        <w:proofErr w:type="spellStart"/>
        <w:r w:rsidRPr="00132ABA">
          <w:rPr>
            <w:b/>
            <w:sz w:val="20"/>
            <w:szCs w:val="20"/>
            <w:lang w:val="en-US"/>
          </w:rPr>
          <w:t>Automatyczna</w:t>
        </w:r>
        <w:proofErr w:type="spellEnd"/>
        <w:r w:rsidRPr="00132ABA">
          <w:rPr>
            <w:b/>
            <w:sz w:val="20"/>
            <w:szCs w:val="20"/>
            <w:lang w:val="en-US"/>
          </w:rPr>
          <w:t xml:space="preserve"> </w:t>
        </w:r>
        <w:proofErr w:type="spellStart"/>
        <w:r w:rsidRPr="00132ABA">
          <w:rPr>
            <w:b/>
            <w:sz w:val="20"/>
            <w:szCs w:val="20"/>
            <w:lang w:val="en-US"/>
          </w:rPr>
          <w:t>wymiana</w:t>
        </w:r>
        <w:proofErr w:type="spellEnd"/>
        <w:r w:rsidRPr="00132ABA">
          <w:rPr>
            <w:b/>
            <w:sz w:val="20"/>
            <w:szCs w:val="20"/>
            <w:lang w:val="en-US"/>
          </w:rPr>
          <w:t xml:space="preserve"> </w:t>
        </w:r>
        <w:proofErr w:type="spellStart"/>
        <w:r w:rsidRPr="00132ABA">
          <w:rPr>
            <w:b/>
            <w:sz w:val="20"/>
            <w:szCs w:val="20"/>
            <w:lang w:val="en-US"/>
          </w:rPr>
          <w:t>informacji</w:t>
        </w:r>
        <w:proofErr w:type="spellEnd"/>
      </w:hyperlink>
      <w:r w:rsidRPr="00132ABA">
        <w:rPr>
          <w:b/>
          <w:sz w:val="20"/>
          <w:szCs w:val="20"/>
          <w:lang w:val="en-US"/>
        </w:rPr>
        <w:t xml:space="preserve"> </w:t>
      </w:r>
    </w:p>
    <w:p w:rsidR="00FC6BA3" w:rsidRPr="00132ABA" w:rsidRDefault="00FC6BA3" w:rsidP="00FC6BA3">
      <w:pPr>
        <w:pStyle w:val="NormalnyWeb"/>
        <w:spacing w:before="0" w:beforeAutospacing="0" w:after="0" w:afterAutospacing="0"/>
        <w:ind w:left="567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Automatyczna wymiana informacji (ang. The Automatic Exch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ange of Information, AEOI) jest </w:t>
      </w: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praktykowana przez rządy krajów na całym świecie, aby jeszcze skuteczniej i na szerszą skalę przeciwdziałać uchylaniu się od obowiązku płacenia podatków. Stanowi ona podstawę do automatycznej wymiany informacji o zagranicznych klientach – rezydentach podatkowych – prowadzonej między właściwymi organami podatkowymi.</w:t>
      </w:r>
    </w:p>
    <w:p w:rsidR="00FC6BA3" w:rsidRPr="00132ABA" w:rsidRDefault="00FC6BA3" w:rsidP="00FC6BA3">
      <w:pPr>
        <w:pStyle w:val="Akapitzlist"/>
        <w:numPr>
          <w:ilvl w:val="0"/>
          <w:numId w:val="6"/>
        </w:numPr>
        <w:spacing w:before="240" w:after="0" w:line="240" w:lineRule="auto"/>
        <w:ind w:left="567" w:hanging="567"/>
        <w:outlineLvl w:val="3"/>
        <w:rPr>
          <w:b/>
          <w:sz w:val="20"/>
          <w:szCs w:val="20"/>
          <w:lang w:val="en-US"/>
        </w:rPr>
      </w:pPr>
      <w:hyperlink r:id="rId33" w:history="1">
        <w:proofErr w:type="spellStart"/>
        <w:r w:rsidRPr="00132ABA">
          <w:rPr>
            <w:b/>
            <w:sz w:val="20"/>
            <w:szCs w:val="20"/>
            <w:lang w:val="en-US"/>
          </w:rPr>
          <w:t>Osoba</w:t>
        </w:r>
        <w:proofErr w:type="spellEnd"/>
        <w:r w:rsidRPr="00132ABA">
          <w:rPr>
            <w:b/>
            <w:sz w:val="20"/>
            <w:szCs w:val="20"/>
            <w:lang w:val="en-US"/>
          </w:rPr>
          <w:t xml:space="preserve"> </w:t>
        </w:r>
        <w:proofErr w:type="spellStart"/>
        <w:r w:rsidRPr="00132ABA">
          <w:rPr>
            <w:b/>
            <w:sz w:val="20"/>
            <w:szCs w:val="20"/>
            <w:lang w:val="en-US"/>
          </w:rPr>
          <w:t>Kontrolująca</w:t>
        </w:r>
        <w:proofErr w:type="spellEnd"/>
      </w:hyperlink>
      <w:r w:rsidRPr="00132ABA">
        <w:rPr>
          <w:b/>
          <w:sz w:val="20"/>
          <w:szCs w:val="20"/>
          <w:lang w:val="en-US"/>
        </w:rPr>
        <w:t xml:space="preserve"> </w:t>
      </w:r>
    </w:p>
    <w:p w:rsidR="00FC6BA3" w:rsidRPr="00132ABA" w:rsidRDefault="00FC6BA3" w:rsidP="00FC6BA3">
      <w:pPr>
        <w:pStyle w:val="NormalnyWeb"/>
        <w:spacing w:before="0" w:beforeAutospacing="0" w:after="0" w:afterAutospacing="0"/>
        <w:ind w:left="567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Osoba fizyczna posiadająca kontrolne udziały własnościowe w da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nym podmiocie. W przypadku, gdy </w:t>
      </w: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żadna osoba fizyczna nie sprawuje kontroli na podstawie udziałów własnościowych, Osobą Kontrolującą podmiot będzie osoba fizyczna sprawująca kontrolę nad podmiotem w inny sposób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. W </w:t>
      </w:r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przypadku trustu termin Osoba Kontrolująca oznacza ustanawiającego(-</w:t>
      </w:r>
      <w:proofErr w:type="spellStart"/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ych</w:t>
      </w:r>
      <w:proofErr w:type="spellEnd"/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), powiernika(-ów), sprawującego(-</w:t>
      </w:r>
      <w:proofErr w:type="spellStart"/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ych</w:t>
      </w:r>
      <w:proofErr w:type="spellEnd"/>
      <w:r w:rsidRPr="00132ABA">
        <w:rPr>
          <w:rFonts w:asciiTheme="minorHAnsi" w:eastAsiaTheme="minorHAnsi" w:hAnsiTheme="minorHAnsi" w:cstheme="minorBidi"/>
          <w:sz w:val="20"/>
          <w:szCs w:val="20"/>
          <w:lang w:eastAsia="en-US"/>
        </w:rPr>
        <w:t>) nadzór (o ile tacy są), beneficjenta(-ów) lub klasę(-y) beneficjentów oraz wszelkie inne osoby fizyczne sprawujące ostateczną faktyczną kontrolę nad trustem.</w:t>
      </w:r>
    </w:p>
    <w:p w:rsidR="00FC6BA3" w:rsidRPr="00132ABA" w:rsidRDefault="00FC6BA3" w:rsidP="00FC6BA3">
      <w:pPr>
        <w:spacing w:after="0" w:line="240" w:lineRule="auto"/>
        <w:rPr>
          <w:sz w:val="20"/>
          <w:szCs w:val="20"/>
        </w:rPr>
      </w:pPr>
    </w:p>
    <w:p w:rsidR="007F149F" w:rsidRDefault="007F149F"/>
    <w:sectPr w:rsidR="007F149F" w:rsidSect="003471FE"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A3" w:rsidRDefault="00FC6BA3" w:rsidP="00FC6BA3">
      <w:pPr>
        <w:spacing w:after="0" w:line="240" w:lineRule="auto"/>
      </w:pPr>
      <w:r>
        <w:separator/>
      </w:r>
    </w:p>
  </w:endnote>
  <w:endnote w:type="continuationSeparator" w:id="0">
    <w:p w:rsidR="00FC6BA3" w:rsidRDefault="00FC6BA3" w:rsidP="00FC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FE" w:rsidRDefault="00FC6BA3" w:rsidP="003471FE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28DDC" wp14:editId="65C9382A">
              <wp:simplePos x="0" y="0"/>
              <wp:positionH relativeFrom="column">
                <wp:posOffset>5489956</wp:posOffset>
              </wp:positionH>
              <wp:positionV relativeFrom="paragraph">
                <wp:posOffset>9525</wp:posOffset>
              </wp:positionV>
              <wp:extent cx="504825" cy="504825"/>
              <wp:effectExtent l="0" t="0" r="28575" b="28575"/>
              <wp:wrapNone/>
              <wp:docPr id="3" name="Elips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3" o:spid="_x0000_s1026" style="position:absolute;margin-left:432.3pt;margin-top:.75pt;width:39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" filled="f" strokecolor="#086" strokeweight="1pt">
              <v:stroke dashstyle="dash"/>
              <v:shadow color="#868686"/>
            </v:oval>
          </w:pict>
        </mc:Fallback>
      </mc:AlternateContent>
    </w:r>
  </w:p>
  <w:p w:rsidR="00793B28" w:rsidRPr="003471FE" w:rsidRDefault="00FC6BA3" w:rsidP="003471FE">
    <w:pPr>
      <w:pStyle w:val="Stopka"/>
      <w:jc w:val="right"/>
      <w:rPr>
        <w:rFonts w:ascii="Calibri" w:hAnsi="Calibri"/>
        <w:color w:val="008866"/>
        <w:sz w:val="28"/>
        <w:szCs w:val="28"/>
      </w:rPr>
    </w:pPr>
    <w:r>
      <w:rPr>
        <w:rFonts w:ascii="Calibri" w:hAnsi="Calibri"/>
        <w:noProof/>
        <w:color w:val="008866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CE8098" wp14:editId="23280E2E">
              <wp:simplePos x="0" y="0"/>
              <wp:positionH relativeFrom="column">
                <wp:posOffset>-2210308</wp:posOffset>
              </wp:positionH>
              <wp:positionV relativeFrom="paragraph">
                <wp:posOffset>121285</wp:posOffset>
              </wp:positionV>
              <wp:extent cx="7706360" cy="635"/>
              <wp:effectExtent l="0" t="0" r="27940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74.05pt;margin-top:9.55pt;width:606.8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+PyQIAAK4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" strokecolor="#086" strokeweight="1pt">
              <v:stroke dashstyle="dash"/>
              <v:shadow color="#868686"/>
            </v:shape>
          </w:pict>
        </mc:Fallback>
      </mc:AlternateConten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>
      <w:rPr>
        <w:rFonts w:ascii="Calibri" w:hAnsi="Calibri"/>
        <w:noProof/>
        <w:color w:val="008866"/>
        <w:sz w:val="28"/>
        <w:szCs w:val="28"/>
      </w:rPr>
      <w:t>3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FE" w:rsidRDefault="00FC6BA3" w:rsidP="003471FE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101CE" wp14:editId="6DDF1932">
              <wp:simplePos x="0" y="0"/>
              <wp:positionH relativeFrom="column">
                <wp:posOffset>5489956</wp:posOffset>
              </wp:positionH>
              <wp:positionV relativeFrom="paragraph">
                <wp:posOffset>9525</wp:posOffset>
              </wp:positionV>
              <wp:extent cx="504825" cy="504825"/>
              <wp:effectExtent l="0" t="0" r="28575" b="28575"/>
              <wp:wrapNone/>
              <wp:docPr id="2" name="Elips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2" o:spid="_x0000_s1026" style="position:absolute;margin-left:432.3pt;margin-top:.75pt;width:3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" filled="f" strokecolor="#086" strokeweight="1pt">
              <v:stroke dashstyle="dash"/>
              <v:shadow color="#868686"/>
            </v:oval>
          </w:pict>
        </mc:Fallback>
      </mc:AlternateContent>
    </w:r>
  </w:p>
  <w:p w:rsidR="003471FE" w:rsidRPr="008625DC" w:rsidRDefault="00FC6BA3" w:rsidP="003471FE">
    <w:pPr>
      <w:pStyle w:val="Stopka"/>
      <w:jc w:val="right"/>
      <w:rPr>
        <w:rFonts w:ascii="Calibri" w:hAnsi="Calibri"/>
        <w:color w:val="008866"/>
        <w:sz w:val="28"/>
        <w:szCs w:val="28"/>
      </w:rPr>
    </w:pPr>
    <w:r>
      <w:rPr>
        <w:rFonts w:ascii="Calibri" w:hAnsi="Calibri"/>
        <w:noProof/>
        <w:color w:val="008866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BBA5" wp14:editId="59146961">
              <wp:simplePos x="0" y="0"/>
              <wp:positionH relativeFrom="column">
                <wp:posOffset>-2210308</wp:posOffset>
              </wp:positionH>
              <wp:positionV relativeFrom="paragraph">
                <wp:posOffset>121285</wp:posOffset>
              </wp:positionV>
              <wp:extent cx="7706360" cy="635"/>
              <wp:effectExtent l="0" t="0" r="27940" b="374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74.05pt;margin-top:9.55pt;width:606.8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" strokecolor="#086" strokeweight="1pt">
              <v:stroke dashstyle="dash"/>
              <v:shadow color="#868686"/>
            </v:shape>
          </w:pict>
        </mc:Fallback>
      </mc:AlternateConten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>
      <w:rPr>
        <w:rFonts w:ascii="Calibri" w:hAnsi="Calibri"/>
        <w:noProof/>
        <w:color w:val="008866"/>
        <w:sz w:val="28"/>
        <w:szCs w:val="28"/>
      </w:rPr>
      <w:t>1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:rsidR="003471FE" w:rsidRDefault="00FC6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A3" w:rsidRDefault="00FC6BA3" w:rsidP="00FC6BA3">
      <w:pPr>
        <w:spacing w:after="0" w:line="240" w:lineRule="auto"/>
      </w:pPr>
      <w:r>
        <w:separator/>
      </w:r>
    </w:p>
  </w:footnote>
  <w:footnote w:type="continuationSeparator" w:id="0">
    <w:p w:rsidR="00FC6BA3" w:rsidRDefault="00FC6BA3" w:rsidP="00FC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F3" w:rsidRPr="005474E3" w:rsidRDefault="00FC6BA3" w:rsidP="00FC6BA3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color w:val="A6A6A6"/>
        <w:sz w:val="18"/>
        <w:szCs w:val="18"/>
      </w:rPr>
    </w:pPr>
    <w:r>
      <w:rPr>
        <w:rFonts w:ascii="Calibri" w:eastAsia="Calibri" w:hAnsi="Calibri" w:cs="Times New Roman"/>
        <w:color w:val="A6A6A6"/>
        <w:sz w:val="18"/>
        <w:szCs w:val="18"/>
      </w:rPr>
      <w:t xml:space="preserve">                                                                                             </w:t>
    </w:r>
  </w:p>
  <w:p w:rsidR="00F1666D" w:rsidRDefault="00FC6B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278E"/>
    <w:multiLevelType w:val="multilevel"/>
    <w:tmpl w:val="630E7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88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4428A"/>
    <w:multiLevelType w:val="multilevel"/>
    <w:tmpl w:val="1FB23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88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E0308"/>
    <w:multiLevelType w:val="hybridMultilevel"/>
    <w:tmpl w:val="9370CBEA"/>
    <w:lvl w:ilvl="0" w:tplc="54A82172">
      <w:start w:val="1"/>
      <w:numFmt w:val="decimal"/>
      <w:lvlText w:val="%1."/>
      <w:lvlJc w:val="left"/>
      <w:pPr>
        <w:ind w:left="720" w:hanging="360"/>
      </w:pPr>
      <w:rPr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E5037"/>
    <w:multiLevelType w:val="hybridMultilevel"/>
    <w:tmpl w:val="20801F34"/>
    <w:lvl w:ilvl="0" w:tplc="61E89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13CD9"/>
    <w:multiLevelType w:val="multilevel"/>
    <w:tmpl w:val="5DB45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88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B1A14"/>
    <w:multiLevelType w:val="multilevel"/>
    <w:tmpl w:val="FC9CA0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8866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F4B6F"/>
    <w:multiLevelType w:val="multilevel"/>
    <w:tmpl w:val="1DF48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88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B0"/>
    <w:rsid w:val="00365AB0"/>
    <w:rsid w:val="007F14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B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6B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BA3"/>
  </w:style>
  <w:style w:type="paragraph" w:styleId="Stopka">
    <w:name w:val="footer"/>
    <w:basedOn w:val="Normalny"/>
    <w:link w:val="StopkaZnak"/>
    <w:uiPriority w:val="99"/>
    <w:unhideWhenUsed/>
    <w:rsid w:val="00FC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B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6B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BA3"/>
  </w:style>
  <w:style w:type="paragraph" w:styleId="Stopka">
    <w:name w:val="footer"/>
    <w:basedOn w:val="Normalny"/>
    <w:link w:val="StopkaZnak"/>
    <w:uiPriority w:val="99"/>
    <w:unhideWhenUsed/>
    <w:rsid w:val="00FC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PDF/?uri=OJ:L:2014:359:FULL&amp;from=PL" TargetMode="External"/><Relationship Id="rId13" Type="http://schemas.openxmlformats.org/officeDocument/2006/relationships/hyperlink" Target="http://www.oecd.org/tax/automatic-exchange/common-reporting-standard/" TargetMode="External"/><Relationship Id="rId18" Type="http://schemas.openxmlformats.org/officeDocument/2006/relationships/hyperlink" Target="http://www.crs.hsbc.com/pl-pl/cmb/poland/frequently-asked-questions" TargetMode="External"/><Relationship Id="rId26" Type="http://schemas.openxmlformats.org/officeDocument/2006/relationships/hyperlink" Target="http://www.crs.hsbc.com/pl-pl/cmb/poland/glossa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rs.hsbc.com/pl-pl/cmb/poland/frequently-asked-question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rs.hsbc.com/pl-pl/cmb/poland/glossary" TargetMode="External"/><Relationship Id="rId17" Type="http://schemas.openxmlformats.org/officeDocument/2006/relationships/hyperlink" Target="http://www.crs.hsbc.com/pl-pl/cmb/poland/frequently-asked-questions" TargetMode="External"/><Relationship Id="rId25" Type="http://schemas.openxmlformats.org/officeDocument/2006/relationships/hyperlink" Target="http://www.oecd.org/tax/automatic-exchange/common-reporting-standard/" TargetMode="External"/><Relationship Id="rId33" Type="http://schemas.openxmlformats.org/officeDocument/2006/relationships/hyperlink" Target="http://www.crs.hsbc.com/pl-pl/cmb/poland/glossar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rs.hsbc.com/pl-pl/cmb/poland/frequently-asked-questions" TargetMode="External"/><Relationship Id="rId20" Type="http://schemas.openxmlformats.org/officeDocument/2006/relationships/hyperlink" Target="http://www.crs.hsbc.com/pl-pl/cmb/poland/frequently-asked-questions" TargetMode="External"/><Relationship Id="rId29" Type="http://schemas.openxmlformats.org/officeDocument/2006/relationships/hyperlink" Target="http://www.crs.hsbc.com/pl-pl/cmb/poland/glossar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rs.hsbc.com/%7E/media/crs/pdfs/poland/crs-e_entities_self_cert_form-poland-polish.pdf?la=pl-pl" TargetMode="External"/><Relationship Id="rId24" Type="http://schemas.openxmlformats.org/officeDocument/2006/relationships/hyperlink" Target="http://www.oecd.org/tax/automatic-exchange/" TargetMode="External"/><Relationship Id="rId32" Type="http://schemas.openxmlformats.org/officeDocument/2006/relationships/hyperlink" Target="http://www.crs.hsbc.com/pl-pl/cmb/poland/glossary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rs.hsbc.com/pl-pl/cmb/poland/frequently-asked-questions" TargetMode="External"/><Relationship Id="rId23" Type="http://schemas.openxmlformats.org/officeDocument/2006/relationships/hyperlink" Target="http://www.crs.hsbc.com/pl-pl/cmb/poland/frequently-asked-questions" TargetMode="External"/><Relationship Id="rId28" Type="http://schemas.openxmlformats.org/officeDocument/2006/relationships/hyperlink" Target="http://www.crs.hsbc.com/pl-pl/cmb/poland/glossary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crs.hsbc.com/%7E/media/crs/pdfs/poland/crs-e_entities_self_cert_form-poland-polish.pdf?la=pl-pl" TargetMode="External"/><Relationship Id="rId19" Type="http://schemas.openxmlformats.org/officeDocument/2006/relationships/hyperlink" Target="http://www.oecd.org/tax/automatic-exchange/crs-implementation-and-assistance/tax-residency/" TargetMode="External"/><Relationship Id="rId31" Type="http://schemas.openxmlformats.org/officeDocument/2006/relationships/hyperlink" Target="http://www.crs.hsbc.com/pl-pl/cmb/poland/glos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7/648" TargetMode="External"/><Relationship Id="rId14" Type="http://schemas.openxmlformats.org/officeDocument/2006/relationships/hyperlink" Target="http://www.crs.hsbc.com/pl-pl/cmb/poland/frequently-asked-questions" TargetMode="External"/><Relationship Id="rId22" Type="http://schemas.openxmlformats.org/officeDocument/2006/relationships/hyperlink" Target="http://www.crs.hsbc.com/pl-pl/cmb/poland/frequently-asked-questions" TargetMode="External"/><Relationship Id="rId27" Type="http://schemas.openxmlformats.org/officeDocument/2006/relationships/hyperlink" Target="http://www.crs.hsbc.com/pl-pl/cmb/poland/glossary" TargetMode="External"/><Relationship Id="rId30" Type="http://schemas.openxmlformats.org/officeDocument/2006/relationships/hyperlink" Target="http://www.oecd.org/tax/automatic-exchange/crs-implementation-and-assistance/tax-residency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2282</Words>
  <Characters>13695</Characters>
  <Application>Microsoft Office Word</Application>
  <DocSecurity>0</DocSecurity>
  <Lines>114</Lines>
  <Paragraphs>31</Paragraphs>
  <ScaleCrop>false</ScaleCrop>
  <Company>Hewlett-Packard Company</Company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h.waskowiak</dc:creator>
  <cp:keywords/>
  <dc:description/>
  <cp:lastModifiedBy>h.waskowiak</cp:lastModifiedBy>
  <cp:revision>2</cp:revision>
  <dcterms:created xsi:type="dcterms:W3CDTF">2017-06-22T06:01:00Z</dcterms:created>
  <dcterms:modified xsi:type="dcterms:W3CDTF">2017-06-22T06:02:00Z</dcterms:modified>
</cp:coreProperties>
</file>